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1B810E23" w:rsidR="00134F97" w:rsidRPr="00C96DD3" w:rsidRDefault="00E26C73" w:rsidP="00134F97">
      <w:pPr>
        <w:jc w:val="center"/>
        <w:rPr>
          <w:rFonts w:asciiTheme="minorHAnsi" w:hAnsiTheme="minorHAnsi" w:cstheme="minorHAnsi"/>
          <w:b/>
          <w:snapToGrid w:val="0"/>
          <w:sz w:val="32"/>
          <w:szCs w:val="32"/>
        </w:rPr>
      </w:pPr>
      <w:r w:rsidRPr="00C96DD3">
        <w:rPr>
          <w:rFonts w:asciiTheme="minorHAnsi" w:hAnsiTheme="minorHAnsi" w:cstheme="minorHAnsi"/>
          <w:b/>
          <w:snapToGrid w:val="0"/>
          <w:sz w:val="32"/>
          <w:szCs w:val="32"/>
        </w:rPr>
        <w:t xml:space="preserve">ADDENDUM </w:t>
      </w:r>
      <w:r w:rsidR="001B000A" w:rsidRPr="00C96DD3">
        <w:rPr>
          <w:rFonts w:asciiTheme="minorHAnsi" w:hAnsiTheme="minorHAnsi" w:cstheme="minorHAnsi"/>
          <w:b/>
          <w:snapToGrid w:val="0"/>
          <w:sz w:val="32"/>
          <w:szCs w:val="32"/>
        </w:rPr>
        <w:t>#</w:t>
      </w:r>
      <w:r w:rsidR="008C0401">
        <w:rPr>
          <w:rFonts w:asciiTheme="minorHAnsi" w:hAnsiTheme="minorHAnsi" w:cstheme="minorHAnsi"/>
          <w:b/>
          <w:snapToGrid w:val="0"/>
          <w:sz w:val="32"/>
          <w:szCs w:val="32"/>
        </w:rPr>
        <w:t>2</w:t>
      </w:r>
    </w:p>
    <w:p w14:paraId="73F4EC34" w14:textId="77BF620C"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2</w:t>
      </w:r>
      <w:r w:rsidR="00BA79E6">
        <w:rPr>
          <w:rFonts w:asciiTheme="minorHAnsi" w:hAnsiTheme="minorHAnsi" w:cstheme="minorHAnsi"/>
          <w:b/>
          <w:sz w:val="40"/>
          <w:szCs w:val="40"/>
        </w:rPr>
        <w:t>4</w:t>
      </w:r>
      <w:r w:rsidR="00A01CC8" w:rsidRPr="00CC3CD9">
        <w:rPr>
          <w:rFonts w:asciiTheme="minorHAnsi" w:hAnsiTheme="minorHAnsi" w:cstheme="minorHAnsi"/>
          <w:b/>
          <w:sz w:val="40"/>
          <w:szCs w:val="40"/>
        </w:rPr>
        <w:t>-</w:t>
      </w:r>
      <w:r w:rsidR="00961284">
        <w:rPr>
          <w:rFonts w:asciiTheme="minorHAnsi" w:hAnsiTheme="minorHAnsi" w:cstheme="minorHAnsi"/>
          <w:b/>
          <w:sz w:val="40"/>
          <w:szCs w:val="40"/>
        </w:rPr>
        <w:t>7</w:t>
      </w:r>
      <w:r w:rsidR="006C3A6D">
        <w:rPr>
          <w:rFonts w:asciiTheme="minorHAnsi" w:hAnsiTheme="minorHAnsi" w:cstheme="minorHAnsi"/>
          <w:b/>
          <w:sz w:val="40"/>
          <w:szCs w:val="40"/>
        </w:rPr>
        <w:t>8221</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7E2617A4" w14:textId="00975096" w:rsidR="00961284" w:rsidRPr="00575B80" w:rsidRDefault="00135003" w:rsidP="00961284">
      <w:pPr>
        <w:jc w:val="center"/>
        <w:rPr>
          <w:rFonts w:asciiTheme="minorHAnsi" w:hAnsiTheme="minorHAnsi" w:cstheme="minorHAnsi"/>
          <w:b/>
          <w:sz w:val="32"/>
          <w:szCs w:val="32"/>
        </w:rPr>
      </w:pPr>
      <w:r>
        <w:rPr>
          <w:rFonts w:asciiTheme="minorHAnsi" w:hAnsiTheme="minorHAnsi" w:cstheme="minorHAnsi"/>
          <w:b/>
          <w:sz w:val="32"/>
          <w:szCs w:val="32"/>
        </w:rPr>
        <w:t xml:space="preserve">Indiana </w:t>
      </w:r>
      <w:r w:rsidR="00B12FFD">
        <w:rPr>
          <w:rFonts w:asciiTheme="minorHAnsi" w:hAnsiTheme="minorHAnsi" w:cstheme="minorHAnsi"/>
          <w:b/>
          <w:sz w:val="32"/>
          <w:szCs w:val="32"/>
        </w:rPr>
        <w:t>Department of Health</w:t>
      </w:r>
    </w:p>
    <w:p w14:paraId="618E2282" w14:textId="77777777" w:rsidR="00B33320" w:rsidRPr="00CC3CD9" w:rsidRDefault="00B33320" w:rsidP="008B0440">
      <w:pP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3F1469C1" w:rsidR="00961284" w:rsidRPr="00712C68" w:rsidRDefault="00712C68" w:rsidP="00961284">
      <w:pPr>
        <w:jc w:val="center"/>
        <w:rPr>
          <w:rFonts w:asciiTheme="minorHAnsi" w:hAnsiTheme="minorHAnsi" w:cstheme="minorHAnsi"/>
          <w:b/>
          <w:color w:val="FF0000"/>
          <w:sz w:val="32"/>
          <w:szCs w:val="32"/>
        </w:rPr>
      </w:pPr>
      <w:r w:rsidRPr="00712C68">
        <w:rPr>
          <w:rFonts w:asciiTheme="minorHAnsi" w:hAnsiTheme="minorHAnsi" w:cstheme="minorHAnsi"/>
          <w:b/>
          <w:color w:val="000000" w:themeColor="text1"/>
          <w:sz w:val="32"/>
          <w:szCs w:val="32"/>
        </w:rPr>
        <w:t xml:space="preserve"> </w:t>
      </w:r>
      <w:r w:rsidR="00BA79E6">
        <w:rPr>
          <w:rFonts w:asciiTheme="minorHAnsi" w:hAnsiTheme="minorHAnsi" w:cstheme="minorHAnsi"/>
          <w:b/>
          <w:color w:val="000000" w:themeColor="text1"/>
          <w:sz w:val="32"/>
          <w:szCs w:val="32"/>
        </w:rPr>
        <w:t>Coroner Toxicology Testing Services</w:t>
      </w:r>
    </w:p>
    <w:p w14:paraId="2921A536" w14:textId="77777777" w:rsidR="00B33320" w:rsidRPr="00CC3CD9" w:rsidRDefault="00B33320" w:rsidP="00CC3CD9">
      <w:pPr>
        <w:rPr>
          <w:rFonts w:asciiTheme="minorHAnsi" w:hAnsiTheme="minorHAnsi" w:cstheme="minorHAnsi"/>
          <w:b/>
          <w:sz w:val="32"/>
          <w:szCs w:val="32"/>
        </w:rPr>
      </w:pPr>
    </w:p>
    <w:p w14:paraId="40C1DF0A" w14:textId="19DA1ED4"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Bidi"/>
          <w:b/>
          <w:bCs/>
          <w:color w:val="000000" w:themeColor="text1"/>
          <w:sz w:val="28"/>
          <w:szCs w:val="28"/>
        </w:rPr>
        <w:t xml:space="preserve">Submission Form Due Date and Time:  </w:t>
      </w:r>
    </w:p>
    <w:p w14:paraId="68964FE2" w14:textId="49AB333F" w:rsidR="00961284" w:rsidRDefault="006C3A6D" w:rsidP="00961284">
      <w:pPr>
        <w:jc w:val="center"/>
        <w:rPr>
          <w:rFonts w:asciiTheme="minorHAnsi" w:hAnsiTheme="minorHAnsi" w:cstheme="minorBidi"/>
          <w:b/>
          <w:bCs/>
          <w:color w:val="000000" w:themeColor="text1"/>
          <w:sz w:val="28"/>
          <w:szCs w:val="28"/>
        </w:rPr>
      </w:pPr>
      <w:r w:rsidRPr="008C0401">
        <w:rPr>
          <w:rFonts w:asciiTheme="minorHAnsi" w:hAnsiTheme="minorHAnsi" w:cstheme="minorBidi"/>
          <w:b/>
          <w:bCs/>
          <w:strike/>
          <w:color w:val="000000" w:themeColor="text1"/>
          <w:sz w:val="28"/>
          <w:szCs w:val="28"/>
        </w:rPr>
        <w:t>January 11</w:t>
      </w:r>
      <w:r w:rsidR="008C0401">
        <w:rPr>
          <w:rFonts w:asciiTheme="minorHAnsi" w:hAnsiTheme="minorHAnsi" w:cstheme="minorBidi"/>
          <w:b/>
          <w:bCs/>
          <w:strike/>
          <w:color w:val="000000" w:themeColor="text1"/>
          <w:sz w:val="28"/>
          <w:szCs w:val="28"/>
        </w:rPr>
        <w:t xml:space="preserve"> </w:t>
      </w:r>
      <w:r w:rsidR="008C0401">
        <w:rPr>
          <w:rFonts w:asciiTheme="minorHAnsi" w:hAnsiTheme="minorHAnsi" w:cstheme="minorBidi"/>
          <w:b/>
          <w:bCs/>
          <w:color w:val="FF0000"/>
          <w:sz w:val="28"/>
          <w:szCs w:val="28"/>
        </w:rPr>
        <w:t>February 15</w:t>
      </w:r>
      <w:r w:rsidR="00961284" w:rsidRPr="00712C68">
        <w:rPr>
          <w:rFonts w:asciiTheme="minorHAnsi" w:hAnsiTheme="minorHAnsi" w:cstheme="minorBidi"/>
          <w:b/>
          <w:bCs/>
          <w:color w:val="000000" w:themeColor="text1"/>
          <w:sz w:val="28"/>
          <w:szCs w:val="28"/>
        </w:rPr>
        <w:t>, 202</w:t>
      </w:r>
      <w:r>
        <w:rPr>
          <w:rFonts w:asciiTheme="minorHAnsi" w:hAnsiTheme="minorHAnsi" w:cstheme="minorBidi"/>
          <w:b/>
          <w:bCs/>
          <w:color w:val="000000" w:themeColor="text1"/>
          <w:sz w:val="28"/>
          <w:szCs w:val="28"/>
        </w:rPr>
        <w:t>4</w:t>
      </w:r>
      <w:r w:rsidR="00961284" w:rsidRPr="00712C68">
        <w:rPr>
          <w:rFonts w:asciiTheme="minorHAnsi" w:hAnsiTheme="minorHAnsi" w:cstheme="minorBidi"/>
          <w:b/>
          <w:bCs/>
          <w:color w:val="000000" w:themeColor="text1"/>
          <w:sz w:val="28"/>
          <w:szCs w:val="28"/>
        </w:rPr>
        <w:t xml:space="preserve"> @ 3:00 PM ET</w:t>
      </w:r>
    </w:p>
    <w:p w14:paraId="3E00023E" w14:textId="77777777" w:rsidR="00177701" w:rsidRPr="00712C68" w:rsidRDefault="00177701" w:rsidP="00961284">
      <w:pPr>
        <w:jc w:val="center"/>
        <w:rPr>
          <w:rFonts w:asciiTheme="minorHAnsi" w:hAnsiTheme="minorHAnsi" w:cstheme="minorBidi"/>
          <w:b/>
          <w:bCs/>
          <w:color w:val="000000" w:themeColor="text1"/>
          <w:sz w:val="28"/>
          <w:szCs w:val="28"/>
        </w:rPr>
      </w:pPr>
    </w:p>
    <w:p w14:paraId="7339FF3E" w14:textId="0D29DB98" w:rsidR="00961284" w:rsidRPr="00712C68" w:rsidRDefault="00961284" w:rsidP="00961284">
      <w:pPr>
        <w:jc w:val="center"/>
        <w:rPr>
          <w:rFonts w:asciiTheme="minorHAnsi" w:hAnsiTheme="minorHAnsi" w:cstheme="minorBidi"/>
          <w:b/>
          <w:bCs/>
          <w:color w:val="000000" w:themeColor="text1"/>
          <w:sz w:val="28"/>
          <w:szCs w:val="28"/>
        </w:rPr>
      </w:pPr>
      <w:r w:rsidRPr="00712C68">
        <w:rPr>
          <w:rFonts w:asciiTheme="minorHAnsi" w:hAnsiTheme="minorHAnsi" w:cstheme="minorBidi"/>
          <w:b/>
          <w:bCs/>
          <w:color w:val="000000" w:themeColor="text1"/>
          <w:sz w:val="28"/>
          <w:szCs w:val="28"/>
        </w:rPr>
        <w:t xml:space="preserve">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30857E0C" w:rsidR="00CC3CD9" w:rsidRPr="006E68EA" w:rsidRDefault="00E0406B" w:rsidP="00CC3CD9">
      <w:pPr>
        <w:jc w:val="right"/>
        <w:rPr>
          <w:rFonts w:asciiTheme="minorHAnsi" w:hAnsiTheme="minorHAnsi" w:cstheme="minorHAnsi"/>
          <w:szCs w:val="24"/>
        </w:rPr>
      </w:pPr>
      <w:r>
        <w:rPr>
          <w:rFonts w:asciiTheme="minorHAnsi" w:hAnsiTheme="minorHAnsi" w:cstheme="minorHAnsi"/>
          <w:szCs w:val="24"/>
        </w:rPr>
        <w:t>Christina Garcia</w:t>
      </w:r>
      <w:r w:rsidR="00CC3CD9">
        <w:rPr>
          <w:rFonts w:asciiTheme="minorHAnsi" w:hAnsiTheme="minorHAnsi" w:cstheme="minorHAnsi"/>
          <w:szCs w:val="24"/>
        </w:rPr>
        <w:t xml:space="preserve">, </w:t>
      </w:r>
      <w:r w:rsidR="00135003">
        <w:rPr>
          <w:rFonts w:asciiTheme="minorHAnsi" w:hAnsiTheme="minorHAnsi" w:cstheme="minorBidi"/>
        </w:rPr>
        <w:t>Procurement Specialist</w:t>
      </w:r>
    </w:p>
    <w:p w14:paraId="291A407C" w14:textId="3D1D8CB0" w:rsidR="00CC3CD9" w:rsidRDefault="00BF33E1" w:rsidP="00CC3CD9">
      <w:pPr>
        <w:jc w:val="right"/>
        <w:rPr>
          <w:rFonts w:asciiTheme="minorHAnsi" w:hAnsiTheme="minorHAnsi" w:cstheme="minorHAnsi"/>
          <w:szCs w:val="24"/>
        </w:rPr>
      </w:pPr>
      <w:hyperlink r:id="rId9" w:history="1">
        <w:r w:rsidR="00E0406B" w:rsidRPr="00C1084F">
          <w:rPr>
            <w:rStyle w:val="Hyperlink"/>
            <w:rFonts w:asciiTheme="minorHAnsi" w:hAnsiTheme="minorHAnsi" w:cstheme="minorHAnsi"/>
            <w:szCs w:val="24"/>
          </w:rPr>
          <w:t>cgarcia@idoa.in.gov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2A71F464" w:rsidR="008A256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46371C1D" w14:textId="77777777" w:rsidR="00712C68" w:rsidRPr="00961284" w:rsidRDefault="00712C68" w:rsidP="00961284">
      <w:pPr>
        <w:jc w:val="right"/>
        <w:rPr>
          <w:rFonts w:asciiTheme="minorHAnsi" w:hAnsiTheme="minorHAnsi" w:cstheme="minorHAnsi"/>
          <w:szCs w:val="24"/>
        </w:rPr>
      </w:pPr>
    </w:p>
    <w:p w14:paraId="50265D22" w14:textId="77777777" w:rsidR="000751F9" w:rsidRDefault="000751F9" w:rsidP="00A01CC8">
      <w:pPr>
        <w:rPr>
          <w:rFonts w:asciiTheme="minorHAnsi" w:hAnsiTheme="minorHAnsi" w:cstheme="minorHAnsi"/>
          <w:b/>
          <w:sz w:val="26"/>
          <w:szCs w:val="26"/>
        </w:rPr>
      </w:pPr>
    </w:p>
    <w:p w14:paraId="4BAA39CE" w14:textId="15FE49EE" w:rsidR="008E0B74" w:rsidRDefault="008E0B74" w:rsidP="00A01CC8">
      <w:pPr>
        <w:rPr>
          <w:rFonts w:asciiTheme="minorHAnsi" w:hAnsiTheme="minorHAnsi" w:cstheme="minorHAnsi"/>
          <w:bCs/>
          <w:sz w:val="26"/>
          <w:szCs w:val="26"/>
        </w:rPr>
      </w:pPr>
      <w:r w:rsidRPr="00F05262">
        <w:rPr>
          <w:rFonts w:asciiTheme="minorHAnsi" w:hAnsiTheme="minorHAnsi" w:cstheme="minorHAnsi"/>
          <w:bCs/>
          <w:sz w:val="26"/>
          <w:szCs w:val="26"/>
        </w:rPr>
        <w:lastRenderedPageBreak/>
        <w:t>Please access the sourcing event package and documents at</w:t>
      </w:r>
      <w:r w:rsidR="00C35BE9">
        <w:rPr>
          <w:rFonts w:asciiTheme="minorHAnsi" w:hAnsiTheme="minorHAnsi" w:cstheme="minorHAnsi"/>
          <w:bCs/>
          <w:sz w:val="26"/>
          <w:szCs w:val="26"/>
        </w:rPr>
        <w:t xml:space="preserve"> </w:t>
      </w:r>
      <w:hyperlink r:id="rId10" w:history="1">
        <w:r w:rsidR="00C35BE9" w:rsidRPr="007024FD">
          <w:rPr>
            <w:rStyle w:val="Hyperlink"/>
            <w:rFonts w:asciiTheme="minorHAnsi" w:hAnsiTheme="minorHAnsi" w:cstheme="minorHAnsi"/>
            <w:bCs/>
            <w:sz w:val="26"/>
            <w:szCs w:val="26"/>
          </w:rPr>
          <w:t>https://www.in.gov/idoa/procurement/current-business-opportunities/</w:t>
        </w:r>
      </w:hyperlink>
      <w:r w:rsidRPr="00F05262">
        <w:rPr>
          <w:rFonts w:asciiTheme="minorHAnsi" w:hAnsiTheme="minorHAnsi" w:cstheme="minorHAnsi"/>
          <w:bCs/>
          <w:sz w:val="26"/>
          <w:szCs w:val="26"/>
        </w:rPr>
        <w:t xml:space="preserve">. </w:t>
      </w:r>
    </w:p>
    <w:p w14:paraId="3CF707DD" w14:textId="77777777" w:rsidR="000751F9" w:rsidRPr="00F05262" w:rsidRDefault="000751F9" w:rsidP="00A01CC8">
      <w:pPr>
        <w:rPr>
          <w:rFonts w:asciiTheme="minorHAnsi" w:hAnsiTheme="minorHAnsi" w:cstheme="minorHAnsi"/>
          <w:bCs/>
          <w:sz w:val="26"/>
          <w:szCs w:val="26"/>
        </w:rPr>
      </w:pPr>
    </w:p>
    <w:p w14:paraId="12C99AE3" w14:textId="4018CF87" w:rsidR="008E0B74" w:rsidRPr="000751F9" w:rsidRDefault="000751F9" w:rsidP="000751F9">
      <w:pPr>
        <w:pStyle w:val="ListParagraph"/>
        <w:numPr>
          <w:ilvl w:val="0"/>
          <w:numId w:val="33"/>
        </w:numPr>
        <w:rPr>
          <w:rFonts w:asciiTheme="minorHAnsi" w:hAnsiTheme="minorHAnsi" w:cstheme="minorHAnsi"/>
          <w:b/>
          <w:iCs/>
          <w:sz w:val="28"/>
          <w:szCs w:val="28"/>
        </w:rPr>
      </w:pPr>
      <w:r w:rsidRPr="000751F9">
        <w:rPr>
          <w:rFonts w:asciiTheme="minorHAnsi" w:hAnsiTheme="minorHAnsi" w:cstheme="minorHAnsi"/>
          <w:b/>
          <w:iCs/>
          <w:sz w:val="28"/>
          <w:szCs w:val="28"/>
        </w:rPr>
        <w:t>Response to written questions date changed.</w:t>
      </w:r>
    </w:p>
    <w:p w14:paraId="2CA500D2" w14:textId="77777777" w:rsidR="000751F9" w:rsidRPr="00CC3CD9" w:rsidRDefault="000751F9" w:rsidP="00A01CC8">
      <w:pPr>
        <w:rPr>
          <w:rFonts w:asciiTheme="minorHAnsi" w:hAnsiTheme="minorHAnsi" w:cstheme="minorHAnsi"/>
          <w:b/>
          <w:iCs/>
          <w:sz w:val="30"/>
          <w:szCs w:val="30"/>
        </w:rPr>
      </w:pPr>
    </w:p>
    <w:p w14:paraId="676F2795" w14:textId="5C786BBA" w:rsidR="00183198" w:rsidRDefault="00183198" w:rsidP="00A01CC8">
      <w:pPr>
        <w:rPr>
          <w:rFonts w:asciiTheme="minorHAnsi" w:hAnsiTheme="minorHAnsi" w:cstheme="minorHAnsi"/>
          <w:b/>
          <w:iCs/>
          <w:sz w:val="30"/>
          <w:szCs w:val="30"/>
        </w:rPr>
      </w:pPr>
      <w:r w:rsidRPr="00CC3CD9">
        <w:rPr>
          <w:rFonts w:asciiTheme="minorHAnsi" w:hAnsiTheme="minorHAnsi" w:cstheme="minorHAnsi"/>
          <w:b/>
          <w:iCs/>
          <w:sz w:val="30"/>
          <w:szCs w:val="30"/>
        </w:rPr>
        <w:t>Summary of Changes</w:t>
      </w:r>
      <w:r w:rsidR="00891AC7" w:rsidRPr="00CC3CD9">
        <w:rPr>
          <w:rFonts w:asciiTheme="minorHAnsi" w:hAnsiTheme="minorHAnsi" w:cstheme="minorHAnsi"/>
          <w:b/>
          <w:iCs/>
          <w:sz w:val="30"/>
          <w:szCs w:val="30"/>
        </w:rPr>
        <w:t xml:space="preserve"> </w:t>
      </w:r>
    </w:p>
    <w:p w14:paraId="726E4DA5" w14:textId="77777777" w:rsidR="007C6ADC" w:rsidRPr="00CC3CD9" w:rsidRDefault="007C6ADC" w:rsidP="007C6ADC">
      <w:pPr>
        <w:rPr>
          <w:rFonts w:asciiTheme="minorHAnsi" w:hAnsiTheme="minorHAnsi" w:cstheme="minorHAnsi"/>
          <w:szCs w:val="24"/>
        </w:rPr>
      </w:pPr>
      <w:r w:rsidRPr="00CC3CD9">
        <w:rPr>
          <w:rFonts w:asciiTheme="minorHAnsi" w:hAnsiTheme="minorHAnsi" w:cstheme="minorHAnsi"/>
          <w:szCs w:val="24"/>
        </w:rPr>
        <w:t xml:space="preserve">Deletions are indicated via </w:t>
      </w:r>
      <w:r w:rsidRPr="00CC3CD9">
        <w:rPr>
          <w:rFonts w:asciiTheme="minorHAnsi" w:hAnsiTheme="minorHAnsi" w:cstheme="minorHAnsi"/>
          <w:strike/>
          <w:szCs w:val="24"/>
        </w:rPr>
        <w:t>strikethrough</w:t>
      </w:r>
      <w:r w:rsidRPr="00CC3CD9">
        <w:rPr>
          <w:rFonts w:asciiTheme="minorHAnsi" w:hAnsiTheme="minorHAnsi" w:cstheme="minorHAnsi"/>
          <w:szCs w:val="24"/>
        </w:rPr>
        <w:t xml:space="preserve"> and additions have been made in </w:t>
      </w:r>
      <w:r w:rsidRPr="00CC3CD9">
        <w:rPr>
          <w:rFonts w:asciiTheme="minorHAnsi" w:hAnsiTheme="minorHAnsi" w:cstheme="minorHAnsi"/>
          <w:color w:val="FF0000"/>
          <w:szCs w:val="24"/>
        </w:rPr>
        <w:t xml:space="preserve">red </w:t>
      </w:r>
      <w:r w:rsidRPr="00CC3CD9">
        <w:rPr>
          <w:rFonts w:asciiTheme="minorHAnsi" w:hAnsiTheme="minorHAnsi" w:cstheme="minorHAnsi"/>
          <w:szCs w:val="24"/>
        </w:rPr>
        <w:t xml:space="preserve">font in the corresponding documents. </w:t>
      </w:r>
    </w:p>
    <w:p w14:paraId="0CA59D91" w14:textId="77777777" w:rsidR="007C6ADC" w:rsidRDefault="007C6ADC" w:rsidP="007C6ADC">
      <w:pPr>
        <w:rPr>
          <w:rFonts w:asciiTheme="minorHAnsi" w:hAnsiTheme="minorHAnsi" w:cstheme="minorHAnsi"/>
          <w:b/>
          <w:sz w:val="26"/>
          <w:szCs w:val="26"/>
        </w:rPr>
      </w:pPr>
    </w:p>
    <w:p w14:paraId="4805B8FA" w14:textId="6F081046" w:rsidR="007C6ADC" w:rsidRDefault="0005117F" w:rsidP="007C6ADC">
      <w:pPr>
        <w:pStyle w:val="ListParagraph"/>
        <w:numPr>
          <w:ilvl w:val="0"/>
          <w:numId w:val="25"/>
        </w:numPr>
        <w:rPr>
          <w:rFonts w:asciiTheme="minorHAnsi" w:hAnsiTheme="minorHAnsi" w:cstheme="minorHAnsi"/>
          <w:b/>
          <w:sz w:val="26"/>
          <w:szCs w:val="26"/>
        </w:rPr>
      </w:pPr>
      <w:r>
        <w:rPr>
          <w:rFonts w:asciiTheme="minorHAnsi" w:hAnsiTheme="minorHAnsi" w:cstheme="minorHAnsi"/>
          <w:b/>
          <w:sz w:val="26"/>
          <w:szCs w:val="26"/>
        </w:rPr>
        <w:t>In response to the questions submitted during the Question/Inquiry process, the</w:t>
      </w:r>
      <w:r w:rsidR="007C6ADC" w:rsidRPr="002A0B40">
        <w:rPr>
          <w:rFonts w:asciiTheme="minorHAnsi" w:hAnsiTheme="minorHAnsi" w:cstheme="minorHAnsi"/>
          <w:b/>
          <w:sz w:val="26"/>
          <w:szCs w:val="26"/>
        </w:rPr>
        <w:t xml:space="preserve"> following edits have been made to</w:t>
      </w:r>
      <w:r w:rsidR="007C6ADC">
        <w:rPr>
          <w:rFonts w:asciiTheme="minorHAnsi" w:hAnsiTheme="minorHAnsi" w:cstheme="minorHAnsi"/>
          <w:b/>
          <w:sz w:val="26"/>
          <w:szCs w:val="26"/>
        </w:rPr>
        <w:t xml:space="preserve"> the RFP main document, </w:t>
      </w:r>
      <w:r w:rsidR="00F66A97">
        <w:rPr>
          <w:rFonts w:asciiTheme="minorHAnsi" w:hAnsiTheme="minorHAnsi" w:cstheme="minorHAnsi"/>
          <w:b/>
          <w:sz w:val="26"/>
          <w:szCs w:val="26"/>
        </w:rPr>
        <w:t xml:space="preserve">Coroner Toxicology Testing </w:t>
      </w:r>
      <w:r w:rsidR="007C6ADC">
        <w:rPr>
          <w:rFonts w:asciiTheme="minorHAnsi" w:hAnsiTheme="minorHAnsi" w:cstheme="minorHAnsi"/>
          <w:b/>
          <w:sz w:val="26"/>
          <w:szCs w:val="26"/>
        </w:rPr>
        <w:t>Services – RFP# 2</w:t>
      </w:r>
      <w:r w:rsidR="00F66A97">
        <w:rPr>
          <w:rFonts w:asciiTheme="minorHAnsi" w:hAnsiTheme="minorHAnsi" w:cstheme="minorHAnsi"/>
          <w:b/>
          <w:sz w:val="26"/>
          <w:szCs w:val="26"/>
        </w:rPr>
        <w:t>4</w:t>
      </w:r>
      <w:r w:rsidR="007C6ADC">
        <w:rPr>
          <w:rFonts w:asciiTheme="minorHAnsi" w:hAnsiTheme="minorHAnsi" w:cstheme="minorHAnsi"/>
          <w:b/>
          <w:sz w:val="26"/>
          <w:szCs w:val="26"/>
        </w:rPr>
        <w:t>-7</w:t>
      </w:r>
      <w:r w:rsidR="006C3A6D">
        <w:rPr>
          <w:rFonts w:asciiTheme="minorHAnsi" w:hAnsiTheme="minorHAnsi" w:cstheme="minorHAnsi"/>
          <w:b/>
          <w:sz w:val="26"/>
          <w:szCs w:val="26"/>
        </w:rPr>
        <w:t>8221</w:t>
      </w:r>
      <w:r w:rsidR="007C6ADC" w:rsidRPr="002A0B40">
        <w:rPr>
          <w:rFonts w:asciiTheme="minorHAnsi" w:hAnsiTheme="minorHAnsi" w:cstheme="minorHAnsi"/>
          <w:b/>
          <w:sz w:val="26"/>
          <w:szCs w:val="26"/>
        </w:rPr>
        <w:t>:</w:t>
      </w:r>
    </w:p>
    <w:p w14:paraId="4B4F5D0A" w14:textId="77777777" w:rsidR="00A854CD" w:rsidRDefault="00A854CD" w:rsidP="00A01CC8">
      <w:pPr>
        <w:rPr>
          <w:rFonts w:asciiTheme="minorHAnsi" w:hAnsiTheme="minorHAnsi" w:cstheme="minorHAnsi"/>
          <w:b/>
          <w:iCs/>
          <w:sz w:val="30"/>
          <w:szCs w:val="30"/>
        </w:rPr>
      </w:pPr>
    </w:p>
    <w:p w14:paraId="1B350CDA" w14:textId="6DA71076" w:rsidR="00EB074D" w:rsidRDefault="00EB074D" w:rsidP="001A470E">
      <w:pPr>
        <w:pStyle w:val="Heading2"/>
        <w:numPr>
          <w:ilvl w:val="1"/>
          <w:numId w:val="25"/>
        </w:numPr>
        <w:spacing w:before="0"/>
        <w:rPr>
          <w:rFonts w:asciiTheme="minorHAnsi" w:hAnsiTheme="minorHAnsi" w:cstheme="minorHAnsi"/>
          <w:b/>
          <w:bCs/>
          <w:color w:val="auto"/>
          <w:sz w:val="24"/>
          <w:szCs w:val="24"/>
        </w:rPr>
      </w:pPr>
      <w:bookmarkStart w:id="0" w:name="_Toc136933967"/>
      <w:r w:rsidRPr="00654663">
        <w:rPr>
          <w:rFonts w:asciiTheme="minorHAnsi" w:hAnsiTheme="minorHAnsi" w:cstheme="minorHAnsi"/>
          <w:b/>
          <w:bCs/>
          <w:color w:val="auto"/>
          <w:sz w:val="24"/>
          <w:szCs w:val="24"/>
        </w:rPr>
        <w:t xml:space="preserve">Summary </w:t>
      </w:r>
      <w:bookmarkEnd w:id="0"/>
      <w:r w:rsidR="001A470E">
        <w:rPr>
          <w:rFonts w:asciiTheme="minorHAnsi" w:hAnsiTheme="minorHAnsi" w:cstheme="minorHAnsi"/>
          <w:b/>
          <w:bCs/>
          <w:color w:val="auto"/>
          <w:sz w:val="24"/>
          <w:szCs w:val="24"/>
        </w:rPr>
        <w:t>Scope of Work</w:t>
      </w:r>
    </w:p>
    <w:p w14:paraId="6CF0D1A1" w14:textId="77777777" w:rsidR="001A470E" w:rsidRPr="001A470E" w:rsidRDefault="001A470E" w:rsidP="001A470E">
      <w:pPr>
        <w:pStyle w:val="ListParagraph"/>
        <w:ind w:left="1080"/>
      </w:pPr>
    </w:p>
    <w:p w14:paraId="1EBE3B9C" w14:textId="130112A1" w:rsidR="001A470E" w:rsidRDefault="001A470E" w:rsidP="001A470E">
      <w:pPr>
        <w:pStyle w:val="ListParagraph"/>
        <w:numPr>
          <w:ilvl w:val="0"/>
          <w:numId w:val="48"/>
        </w:numPr>
        <w:tabs>
          <w:tab w:val="left" w:pos="821"/>
        </w:tabs>
        <w:autoSpaceDE w:val="0"/>
        <w:autoSpaceDN w:val="0"/>
        <w:spacing w:before="2" w:line="247" w:lineRule="auto"/>
        <w:ind w:right="274"/>
        <w:jc w:val="both"/>
        <w:rPr>
          <w:rFonts w:asciiTheme="minorHAnsi" w:hAnsiTheme="minorHAnsi" w:cstheme="minorHAnsi"/>
        </w:rPr>
      </w:pPr>
      <w:r w:rsidRPr="008B1605">
        <w:rPr>
          <w:rFonts w:asciiTheme="minorHAnsi" w:hAnsiTheme="minorHAnsi" w:cstheme="minorHAnsi"/>
        </w:rPr>
        <w:t xml:space="preserve">Through the respondent’s website or agreed upon </w:t>
      </w:r>
      <w:r w:rsidRPr="00BF33E1">
        <w:rPr>
          <w:rFonts w:asciiTheme="minorHAnsi" w:hAnsiTheme="minorHAnsi" w:cstheme="minorHAnsi"/>
          <w:strike/>
        </w:rPr>
        <w:t>electronic</w:t>
      </w:r>
      <w:r w:rsidR="00BF33E1">
        <w:rPr>
          <w:rFonts w:asciiTheme="minorHAnsi" w:hAnsiTheme="minorHAnsi" w:cstheme="minorHAnsi"/>
          <w:color w:val="FF0000"/>
        </w:rPr>
        <w:t xml:space="preserve"> web-based</w:t>
      </w:r>
      <w:r w:rsidRPr="008B1605">
        <w:rPr>
          <w:rFonts w:asciiTheme="minorHAnsi" w:hAnsiTheme="minorHAnsi" w:cstheme="minorHAnsi"/>
        </w:rPr>
        <w:t xml:space="preserve"> platform, the IDOH</w:t>
      </w:r>
      <w:r>
        <w:rPr>
          <w:rFonts w:asciiTheme="minorHAnsi" w:hAnsiTheme="minorHAnsi" w:cstheme="minorHAnsi"/>
          <w:color w:val="FF0000"/>
        </w:rPr>
        <w:t xml:space="preserve"> and county coroner</w:t>
      </w:r>
      <w:r w:rsidR="00BF33E1">
        <w:rPr>
          <w:rFonts w:asciiTheme="minorHAnsi" w:hAnsiTheme="minorHAnsi" w:cstheme="minorHAnsi"/>
          <w:color w:val="FF0000"/>
        </w:rPr>
        <w:t>s</w:t>
      </w:r>
      <w:r w:rsidRPr="008B1605">
        <w:rPr>
          <w:rFonts w:asciiTheme="minorHAnsi" w:hAnsiTheme="minorHAnsi" w:cstheme="minorHAnsi"/>
        </w:rPr>
        <w:t xml:space="preserve"> will electronically be granted access for all test results for all samples submitted by all county coroners. Respondent will work with IDOH to create a suitable electronic pathway for the IDOH to have access to the test results that provide for analysis.</w:t>
      </w:r>
    </w:p>
    <w:p w14:paraId="0301A28C" w14:textId="77777777" w:rsidR="001A470E" w:rsidRPr="00F8370B" w:rsidRDefault="001A470E" w:rsidP="001A470E">
      <w:pPr>
        <w:pStyle w:val="ListParagraph"/>
        <w:numPr>
          <w:ilvl w:val="0"/>
          <w:numId w:val="48"/>
        </w:numPr>
        <w:tabs>
          <w:tab w:val="left" w:pos="821"/>
        </w:tabs>
        <w:autoSpaceDE w:val="0"/>
        <w:autoSpaceDN w:val="0"/>
        <w:spacing w:before="2" w:line="247" w:lineRule="auto"/>
        <w:ind w:right="274"/>
        <w:jc w:val="both"/>
        <w:rPr>
          <w:rFonts w:asciiTheme="minorHAnsi" w:hAnsiTheme="minorHAnsi" w:cstheme="minorHAnsi"/>
          <w:color w:val="FF0000"/>
        </w:rPr>
      </w:pPr>
      <w:r>
        <w:rPr>
          <w:rFonts w:asciiTheme="minorHAnsi" w:hAnsiTheme="minorHAnsi" w:cstheme="minorHAnsi"/>
          <w:color w:val="FF0000"/>
        </w:rPr>
        <w:t>Respondent</w:t>
      </w:r>
      <w:r w:rsidRPr="00F8370B">
        <w:rPr>
          <w:rFonts w:asciiTheme="minorHAnsi" w:hAnsiTheme="minorHAnsi" w:cstheme="minorHAnsi"/>
          <w:color w:val="FF0000"/>
        </w:rPr>
        <w:t xml:space="preserve"> must send weekly files to the Indiana Management Performance Hub (MPH). Each file sent to MPH must include all historic data (starting from the date of the new contract) and any new data the vendor receives from the prior week.</w:t>
      </w:r>
    </w:p>
    <w:p w14:paraId="0263D1F7" w14:textId="77777777" w:rsidR="001A470E" w:rsidRPr="006B1296" w:rsidRDefault="001A470E" w:rsidP="001A470E">
      <w:pPr>
        <w:pStyle w:val="Heading2"/>
        <w:spacing w:before="0"/>
        <w:ind w:left="720"/>
        <w:rPr>
          <w:rFonts w:asciiTheme="minorHAnsi" w:hAnsiTheme="minorHAnsi" w:cstheme="minorHAnsi"/>
          <w:color w:val="auto"/>
          <w:sz w:val="24"/>
          <w:szCs w:val="24"/>
        </w:rPr>
      </w:pPr>
      <w:bookmarkStart w:id="1" w:name="_Toc136934005"/>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Evaluation Criteria</w:t>
      </w:r>
      <w:bookmarkEnd w:id="1"/>
    </w:p>
    <w:p w14:paraId="428E9751" w14:textId="77777777" w:rsidR="001A470E" w:rsidRPr="001A470E" w:rsidRDefault="001A470E" w:rsidP="001A470E">
      <w:pPr>
        <w:pStyle w:val="ListParagraph"/>
        <w:widowControl/>
        <w:rPr>
          <w:rFonts w:asciiTheme="minorHAnsi" w:hAnsiTheme="minorHAnsi" w:cstheme="minorHAnsi"/>
          <w:b/>
          <w:bCs/>
          <w:szCs w:val="24"/>
          <w:u w:val="single"/>
        </w:rPr>
      </w:pPr>
      <w:r w:rsidRPr="001A470E">
        <w:rPr>
          <w:rFonts w:asciiTheme="minorHAnsi" w:hAnsiTheme="minorHAnsi" w:cstheme="minorHAnsi"/>
          <w:b/>
          <w:bCs/>
          <w:szCs w:val="24"/>
          <w:u w:val="single"/>
        </w:rPr>
        <w:t>Step 1</w:t>
      </w:r>
    </w:p>
    <w:p w14:paraId="0B55D661" w14:textId="77777777" w:rsidR="001A470E" w:rsidRPr="006B4C62" w:rsidRDefault="001A470E" w:rsidP="001A470E">
      <w:pPr>
        <w:widowControl/>
        <w:numPr>
          <w:ilvl w:val="0"/>
          <w:numId w:val="48"/>
        </w:numPr>
        <w:rPr>
          <w:rFonts w:asciiTheme="minorHAnsi" w:hAnsiTheme="minorHAnsi" w:cstheme="minorHAnsi"/>
          <w:szCs w:val="24"/>
        </w:rPr>
      </w:pPr>
      <w:r>
        <w:rPr>
          <w:rFonts w:asciiTheme="minorHAnsi" w:hAnsiTheme="minorHAnsi" w:cstheme="minorHAnsi"/>
          <w:b/>
          <w:bCs/>
          <w:color w:val="FF0000"/>
          <w:szCs w:val="24"/>
        </w:rPr>
        <w:t xml:space="preserve">Attachment K </w:t>
      </w:r>
      <w:r>
        <w:rPr>
          <w:rFonts w:asciiTheme="minorHAnsi" w:hAnsiTheme="minorHAnsi" w:cstheme="minorHAnsi"/>
          <w:color w:val="FF0000"/>
          <w:szCs w:val="24"/>
        </w:rPr>
        <w:t>IDOH Comprehensive Panel, unaltered and complete.</w:t>
      </w:r>
    </w:p>
    <w:p w14:paraId="5BAD758B" w14:textId="47D9E2BC" w:rsidR="00EB074D" w:rsidRDefault="00EB074D" w:rsidP="00A01CC8">
      <w:pPr>
        <w:rPr>
          <w:rFonts w:asciiTheme="minorHAnsi" w:hAnsiTheme="minorHAnsi" w:cstheme="minorHAnsi"/>
          <w:b/>
          <w:iCs/>
          <w:sz w:val="30"/>
          <w:szCs w:val="30"/>
        </w:rPr>
      </w:pPr>
    </w:p>
    <w:p w14:paraId="4D9BD251" w14:textId="77777777" w:rsidR="00EB074D" w:rsidRPr="00CC3CD9" w:rsidRDefault="00EB074D" w:rsidP="00A01CC8">
      <w:pPr>
        <w:rPr>
          <w:rFonts w:asciiTheme="minorHAnsi" w:hAnsiTheme="minorHAnsi" w:cstheme="minorHAnsi"/>
          <w:b/>
          <w:iCs/>
          <w:sz w:val="30"/>
          <w:szCs w:val="30"/>
        </w:rPr>
      </w:pPr>
    </w:p>
    <w:p w14:paraId="1DEFDE99" w14:textId="109319B8" w:rsidR="00C662FB" w:rsidRDefault="009101C9" w:rsidP="009101C9">
      <w:pPr>
        <w:ind w:left="360"/>
        <w:rPr>
          <w:rFonts w:asciiTheme="minorHAnsi" w:hAnsiTheme="minorHAnsi" w:cstheme="minorHAnsi"/>
          <w:szCs w:val="24"/>
        </w:rPr>
      </w:pPr>
      <w:bookmarkStart w:id="2" w:name="_Hlk147994111"/>
      <w:r w:rsidRPr="009101C9">
        <w:rPr>
          <w:rFonts w:asciiTheme="minorHAnsi" w:hAnsiTheme="minorHAnsi" w:cstheme="minorHAnsi"/>
          <w:b/>
          <w:bCs/>
          <w:szCs w:val="24"/>
        </w:rPr>
        <w:t>II</w:t>
      </w:r>
      <w:r>
        <w:rPr>
          <w:rFonts w:asciiTheme="minorHAnsi" w:hAnsiTheme="minorHAnsi" w:cstheme="minorHAnsi"/>
          <w:szCs w:val="24"/>
        </w:rPr>
        <w:t>.</w:t>
      </w:r>
      <w:r>
        <w:rPr>
          <w:rFonts w:asciiTheme="minorHAnsi" w:hAnsiTheme="minorHAnsi" w:cstheme="minorHAnsi"/>
          <w:szCs w:val="24"/>
        </w:rPr>
        <w:tab/>
      </w:r>
      <w:r w:rsidR="006D7D59" w:rsidRPr="009101C9">
        <w:rPr>
          <w:rFonts w:asciiTheme="minorHAnsi" w:hAnsiTheme="minorHAnsi" w:cstheme="minorHAnsi"/>
          <w:b/>
          <w:bCs/>
          <w:szCs w:val="24"/>
        </w:rPr>
        <w:t xml:space="preserve">In response to the questions submitted during the Question/Inquiry process, the following updates have been made to the </w:t>
      </w:r>
      <w:r w:rsidR="006E181B">
        <w:rPr>
          <w:rFonts w:asciiTheme="minorHAnsi" w:hAnsiTheme="minorHAnsi" w:cstheme="minorHAnsi"/>
          <w:b/>
          <w:bCs/>
          <w:szCs w:val="24"/>
        </w:rPr>
        <w:t>Attestation</w:t>
      </w:r>
      <w:r w:rsidR="006D7D59" w:rsidRPr="009101C9">
        <w:rPr>
          <w:rFonts w:asciiTheme="minorHAnsi" w:hAnsiTheme="minorHAnsi" w:cstheme="minorHAnsi"/>
          <w:b/>
          <w:bCs/>
          <w:szCs w:val="24"/>
        </w:rPr>
        <w:t xml:space="preserve"> </w:t>
      </w:r>
      <w:r w:rsidR="006E181B">
        <w:rPr>
          <w:rFonts w:asciiTheme="minorHAnsi" w:hAnsiTheme="minorHAnsi" w:cstheme="minorHAnsi"/>
          <w:b/>
          <w:bCs/>
          <w:szCs w:val="24"/>
        </w:rPr>
        <w:t>Form</w:t>
      </w:r>
      <w:r w:rsidR="006D7D59" w:rsidRPr="009101C9">
        <w:rPr>
          <w:rFonts w:asciiTheme="minorHAnsi" w:hAnsiTheme="minorHAnsi" w:cstheme="minorHAnsi"/>
          <w:b/>
          <w:bCs/>
          <w:szCs w:val="24"/>
        </w:rPr>
        <w:t xml:space="preserve"> (Attachment </w:t>
      </w:r>
      <w:r w:rsidR="006E181B">
        <w:rPr>
          <w:rFonts w:asciiTheme="minorHAnsi" w:hAnsiTheme="minorHAnsi" w:cstheme="minorHAnsi"/>
          <w:b/>
          <w:bCs/>
          <w:szCs w:val="24"/>
        </w:rPr>
        <w:t>J</w:t>
      </w:r>
      <w:r w:rsidR="006D7D59" w:rsidRPr="009101C9">
        <w:rPr>
          <w:rFonts w:asciiTheme="minorHAnsi" w:hAnsiTheme="minorHAnsi" w:cstheme="minorHAnsi"/>
          <w:b/>
          <w:bCs/>
          <w:szCs w:val="24"/>
        </w:rPr>
        <w:t>)</w:t>
      </w:r>
      <w:r w:rsidR="006D7D59" w:rsidRPr="009101C9">
        <w:rPr>
          <w:rFonts w:asciiTheme="minorHAnsi" w:hAnsiTheme="minorHAnsi" w:cstheme="minorHAnsi"/>
          <w:szCs w:val="24"/>
        </w:rPr>
        <w:t>.</w:t>
      </w:r>
    </w:p>
    <w:bookmarkEnd w:id="2"/>
    <w:p w14:paraId="2372E4EE" w14:textId="62A63D62" w:rsidR="00435ABD" w:rsidRDefault="00435ABD" w:rsidP="00940931">
      <w:pPr>
        <w:pStyle w:val="pf0"/>
        <w:ind w:left="720"/>
        <w:rPr>
          <w:rFonts w:ascii="Calibri" w:eastAsiaTheme="minorHAnsi" w:hAnsi="Calibri" w:cs="Calibri"/>
        </w:rPr>
      </w:pPr>
      <w:r>
        <w:rPr>
          <w:rFonts w:ascii="Calibri" w:eastAsiaTheme="minorHAnsi" w:hAnsi="Calibri" w:cs="Calibri"/>
        </w:rPr>
        <w:t xml:space="preserve">Use </w:t>
      </w:r>
      <w:r w:rsidRPr="007D6D3A">
        <w:rPr>
          <w:rFonts w:ascii="Calibri" w:eastAsiaTheme="minorHAnsi" w:hAnsi="Calibri" w:cs="Calibri"/>
        </w:rPr>
        <w:t>the updated version of the</w:t>
      </w:r>
      <w:r>
        <w:rPr>
          <w:rFonts w:ascii="Calibri" w:eastAsiaTheme="minorHAnsi" w:hAnsi="Calibri" w:cs="Calibri"/>
        </w:rPr>
        <w:t xml:space="preserve"> Attachment </w:t>
      </w:r>
      <w:r w:rsidR="001A470E">
        <w:rPr>
          <w:rFonts w:ascii="Calibri" w:eastAsiaTheme="minorHAnsi" w:hAnsi="Calibri" w:cs="Calibri"/>
        </w:rPr>
        <w:t>J Attestation Form</w:t>
      </w:r>
      <w:r w:rsidR="00522423" w:rsidRPr="007D6D3A">
        <w:rPr>
          <w:rFonts w:ascii="Calibri" w:eastAsiaTheme="minorHAnsi" w:hAnsi="Calibri" w:cs="Calibri"/>
        </w:rPr>
        <w:t>,</w:t>
      </w:r>
      <w:r>
        <w:rPr>
          <w:rFonts w:ascii="Calibri" w:eastAsiaTheme="minorHAnsi" w:hAnsi="Calibri" w:cs="Calibri"/>
        </w:rPr>
        <w:t xml:space="preserve"> </w:t>
      </w:r>
      <w:r w:rsidRPr="0054709B">
        <w:rPr>
          <w:rFonts w:ascii="Calibri" w:eastAsiaTheme="minorHAnsi" w:hAnsi="Calibri" w:cs="Calibri"/>
        </w:rPr>
        <w:t>7</w:t>
      </w:r>
      <w:r w:rsidR="006E181B">
        <w:rPr>
          <w:rFonts w:ascii="Calibri" w:eastAsiaTheme="minorHAnsi" w:hAnsi="Calibri" w:cs="Calibri"/>
        </w:rPr>
        <w:t>8221</w:t>
      </w:r>
      <w:r w:rsidRPr="0054709B">
        <w:rPr>
          <w:rFonts w:ascii="Calibri" w:eastAsiaTheme="minorHAnsi" w:hAnsi="Calibri" w:cs="Calibri"/>
        </w:rPr>
        <w:t>a</w:t>
      </w:r>
      <w:r>
        <w:rPr>
          <w:rFonts w:ascii="Calibri" w:eastAsiaTheme="minorHAnsi" w:hAnsi="Calibri" w:cs="Calibri"/>
        </w:rPr>
        <w:t>tt</w:t>
      </w:r>
      <w:r w:rsidR="006E181B">
        <w:rPr>
          <w:rFonts w:ascii="Calibri" w:eastAsiaTheme="minorHAnsi" w:hAnsi="Calibri" w:cs="Calibri"/>
        </w:rPr>
        <w:t>jAttestation</w:t>
      </w:r>
      <w:r w:rsidRPr="0054709B">
        <w:rPr>
          <w:rFonts w:ascii="Calibri" w:eastAsiaTheme="minorHAnsi" w:hAnsi="Calibri" w:cs="Calibri"/>
        </w:rPr>
        <w:t>-Revised-</w:t>
      </w:r>
      <w:r w:rsidR="006E181B">
        <w:rPr>
          <w:rFonts w:ascii="Calibri" w:eastAsiaTheme="minorHAnsi" w:hAnsi="Calibri" w:cs="Calibri"/>
        </w:rPr>
        <w:t>0122</w:t>
      </w:r>
      <w:r w:rsidRPr="0054709B">
        <w:rPr>
          <w:rFonts w:ascii="Calibri" w:eastAsiaTheme="minorHAnsi" w:hAnsi="Calibri" w:cs="Calibri"/>
        </w:rPr>
        <w:t>202</w:t>
      </w:r>
      <w:r w:rsidR="006E181B">
        <w:rPr>
          <w:rFonts w:ascii="Calibri" w:eastAsiaTheme="minorHAnsi" w:hAnsi="Calibri" w:cs="Calibri"/>
        </w:rPr>
        <w:t>4</w:t>
      </w:r>
      <w:r w:rsidRPr="0054709B">
        <w:rPr>
          <w:rFonts w:ascii="Calibri" w:eastAsiaTheme="minorHAnsi" w:hAnsi="Calibri" w:cs="Calibri"/>
        </w:rPr>
        <w:t>.xlsx.</w:t>
      </w:r>
      <w:r>
        <w:rPr>
          <w:rFonts w:ascii="Calibri" w:eastAsiaTheme="minorHAnsi" w:hAnsi="Calibri" w:cs="Calibri"/>
        </w:rPr>
        <w:t xml:space="preserve">  D</w:t>
      </w:r>
      <w:r w:rsidRPr="007D6D3A">
        <w:rPr>
          <w:rFonts w:ascii="Calibri" w:eastAsiaTheme="minorHAnsi" w:hAnsi="Calibri" w:cs="Calibri"/>
        </w:rPr>
        <w:t xml:space="preserve">isregard the </w:t>
      </w:r>
      <w:r>
        <w:rPr>
          <w:rFonts w:ascii="Calibri" w:eastAsiaTheme="minorHAnsi" w:hAnsi="Calibri" w:cs="Calibri"/>
        </w:rPr>
        <w:t xml:space="preserve">original </w:t>
      </w:r>
      <w:r w:rsidRPr="007D6D3A">
        <w:rPr>
          <w:rFonts w:ascii="Calibri" w:eastAsiaTheme="minorHAnsi" w:hAnsi="Calibri" w:cs="Calibri"/>
        </w:rPr>
        <w:t>version.</w:t>
      </w:r>
      <w:r>
        <w:rPr>
          <w:rFonts w:ascii="Calibri" w:eastAsiaTheme="minorHAnsi" w:hAnsi="Calibri" w:cs="Calibri"/>
        </w:rPr>
        <w:t xml:space="preserve">  To confirm the correct </w:t>
      </w:r>
      <w:r w:rsidR="006E181B">
        <w:rPr>
          <w:rFonts w:ascii="Calibri" w:eastAsiaTheme="minorHAnsi" w:hAnsi="Calibri" w:cs="Calibri"/>
        </w:rPr>
        <w:t>Attestation Form</w:t>
      </w:r>
      <w:r>
        <w:rPr>
          <w:rFonts w:ascii="Calibri" w:eastAsiaTheme="minorHAnsi" w:hAnsi="Calibri" w:cs="Calibri"/>
        </w:rPr>
        <w:t xml:space="preserve"> </w:t>
      </w:r>
      <w:r w:rsidR="005069F8">
        <w:rPr>
          <w:rFonts w:ascii="Calibri" w:eastAsiaTheme="minorHAnsi" w:hAnsi="Calibri" w:cs="Calibri"/>
        </w:rPr>
        <w:t xml:space="preserve">is </w:t>
      </w:r>
      <w:r>
        <w:rPr>
          <w:rFonts w:ascii="Calibri" w:eastAsiaTheme="minorHAnsi" w:hAnsi="Calibri" w:cs="Calibri"/>
        </w:rPr>
        <w:t xml:space="preserve">to be used, the original </w:t>
      </w:r>
      <w:r w:rsidR="006E181B">
        <w:rPr>
          <w:rFonts w:ascii="Calibri" w:eastAsiaTheme="minorHAnsi" w:hAnsi="Calibri" w:cs="Calibri"/>
        </w:rPr>
        <w:t>Attestation Form</w:t>
      </w:r>
      <w:r>
        <w:rPr>
          <w:rFonts w:ascii="Calibri" w:eastAsiaTheme="minorHAnsi" w:hAnsi="Calibri" w:cs="Calibri"/>
        </w:rPr>
        <w:t xml:space="preserve"> has been deleted from the supplier portal.</w:t>
      </w: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1A470E" w14:paraId="3A2ED470" w14:textId="77777777" w:rsidTr="0089106C">
        <w:tc>
          <w:tcPr>
            <w:tcW w:w="5130" w:type="dxa"/>
            <w:tcBorders>
              <w:top w:val="single" w:sz="4" w:space="0" w:color="auto"/>
              <w:left w:val="nil"/>
              <w:bottom w:val="single" w:sz="4" w:space="0" w:color="auto"/>
              <w:right w:val="single" w:sz="4" w:space="0" w:color="auto"/>
            </w:tcBorders>
            <w:vAlign w:val="center"/>
          </w:tcPr>
          <w:p w14:paraId="006FC451" w14:textId="77777777" w:rsidR="001A470E" w:rsidRPr="00E03F96" w:rsidRDefault="001A470E" w:rsidP="0089106C">
            <w:pPr>
              <w:tabs>
                <w:tab w:val="left" w:pos="360"/>
              </w:tabs>
              <w:rPr>
                <w:rFonts w:asciiTheme="minorHAnsi" w:hAnsiTheme="minorHAnsi" w:cstheme="minorHAnsi"/>
                <w:color w:val="FF0000"/>
              </w:rPr>
            </w:pPr>
            <w:r>
              <w:rPr>
                <w:rFonts w:asciiTheme="minorHAnsi" w:hAnsiTheme="minorHAnsi" w:cstheme="minorHAnsi"/>
                <w:color w:val="FF0000"/>
              </w:rPr>
              <w:t>Attachment K: IDOH Comprehensive Panel</w:t>
            </w:r>
          </w:p>
        </w:tc>
        <w:tc>
          <w:tcPr>
            <w:tcW w:w="5502" w:type="dxa"/>
            <w:tcBorders>
              <w:top w:val="single" w:sz="4" w:space="0" w:color="auto"/>
              <w:left w:val="single" w:sz="4" w:space="0" w:color="auto"/>
              <w:bottom w:val="single" w:sz="4" w:space="0" w:color="auto"/>
              <w:right w:val="nil"/>
            </w:tcBorders>
            <w:vAlign w:val="center"/>
          </w:tcPr>
          <w:p w14:paraId="5ACB0940" w14:textId="77777777" w:rsidR="001A470E" w:rsidRDefault="00BF33E1" w:rsidP="0089106C">
            <w:pPr>
              <w:tabs>
                <w:tab w:val="left" w:pos="360"/>
              </w:tabs>
              <w:rPr>
                <w:rFonts w:asciiTheme="minorHAnsi" w:hAnsiTheme="minorHAnsi" w:cstheme="minorHAnsi"/>
              </w:rPr>
            </w:pPr>
            <w:sdt>
              <w:sdtPr>
                <w:rPr>
                  <w:rFonts w:asciiTheme="minorHAnsi" w:hAnsiTheme="minorHAnsi" w:cstheme="minorHAnsi"/>
                  <w:color w:val="FF0000"/>
                </w:rPr>
                <w:id w:val="2132433791"/>
                <w14:checkbox>
                  <w14:checked w14:val="0"/>
                  <w14:checkedState w14:val="2612" w14:font="MS Gothic"/>
                  <w14:uncheckedState w14:val="2610" w14:font="MS Gothic"/>
                </w14:checkbox>
              </w:sdtPr>
              <w:sdtEndPr/>
              <w:sdtContent>
                <w:r w:rsidR="001A470E" w:rsidRPr="00E03F96">
                  <w:rPr>
                    <w:rFonts w:ascii="Segoe UI Symbol" w:eastAsia="MS Gothic" w:hAnsi="Segoe UI Symbol" w:cs="Segoe UI Symbol"/>
                    <w:color w:val="FF0000"/>
                  </w:rPr>
                  <w:t>☐</w:t>
                </w:r>
              </w:sdtContent>
            </w:sdt>
            <w:r w:rsidR="001A470E" w:rsidRPr="00E03F96">
              <w:rPr>
                <w:rFonts w:asciiTheme="minorHAnsi" w:hAnsiTheme="minorHAnsi" w:cstheme="minorHAnsi"/>
                <w:color w:val="FF0000"/>
              </w:rPr>
              <w:t xml:space="preserve">  Have completed in its entirety and submitted</w:t>
            </w:r>
          </w:p>
        </w:tc>
      </w:tr>
    </w:tbl>
    <w:p w14:paraId="39FD7C3D" w14:textId="25044EAC" w:rsidR="00742309" w:rsidRPr="001A470E" w:rsidRDefault="00742309" w:rsidP="001A470E">
      <w:pPr>
        <w:rPr>
          <w:rFonts w:asciiTheme="minorHAnsi" w:hAnsiTheme="minorHAnsi" w:cstheme="minorHAnsi"/>
          <w:bCs/>
          <w:szCs w:val="24"/>
        </w:rPr>
      </w:pPr>
    </w:p>
    <w:p w14:paraId="185EEC93" w14:textId="77777777" w:rsidR="006D6A95" w:rsidRDefault="006D6A95" w:rsidP="006D7DE4">
      <w:pPr>
        <w:widowControl/>
        <w:kinsoku w:val="0"/>
        <w:overflowPunct w:val="0"/>
        <w:autoSpaceDE w:val="0"/>
        <w:autoSpaceDN w:val="0"/>
        <w:adjustRightInd w:val="0"/>
        <w:spacing w:line="284" w:lineRule="exact"/>
        <w:ind w:left="39"/>
        <w:rPr>
          <w:rFonts w:ascii="Calibri" w:eastAsiaTheme="minorHAnsi" w:hAnsi="Calibri" w:cs="Calibri"/>
          <w:b/>
          <w:bCs/>
          <w:szCs w:val="24"/>
        </w:rPr>
      </w:pPr>
    </w:p>
    <w:p w14:paraId="23EFB582" w14:textId="0D6940F8" w:rsidR="006D6A95" w:rsidRDefault="009101C9" w:rsidP="009101C9">
      <w:pPr>
        <w:rPr>
          <w:rFonts w:asciiTheme="minorHAnsi" w:hAnsiTheme="minorHAnsi" w:cstheme="minorHAnsi"/>
          <w:b/>
          <w:bCs/>
          <w:szCs w:val="24"/>
        </w:rPr>
      </w:pPr>
      <w:bookmarkStart w:id="3" w:name="_Hlk147994813"/>
      <w:r w:rsidRPr="009101C9">
        <w:rPr>
          <w:rFonts w:asciiTheme="minorHAnsi" w:hAnsiTheme="minorHAnsi" w:cstheme="minorHAnsi"/>
          <w:b/>
          <w:bCs/>
          <w:szCs w:val="24"/>
        </w:rPr>
        <w:t>III.</w:t>
      </w:r>
      <w:r w:rsidRPr="009101C9">
        <w:rPr>
          <w:rFonts w:asciiTheme="minorHAnsi" w:hAnsiTheme="minorHAnsi" w:cstheme="minorHAnsi"/>
          <w:b/>
          <w:bCs/>
          <w:szCs w:val="24"/>
        </w:rPr>
        <w:tab/>
      </w:r>
      <w:r w:rsidR="006D6A95" w:rsidRPr="009101C9">
        <w:rPr>
          <w:rFonts w:asciiTheme="minorHAnsi" w:hAnsiTheme="minorHAnsi" w:cstheme="minorHAnsi"/>
          <w:b/>
          <w:bCs/>
          <w:szCs w:val="24"/>
        </w:rPr>
        <w:t>In response to the questions submitted during the Question/Inquiry process, the following updates have been made to the Technical Proposal (Attachment F).</w:t>
      </w:r>
    </w:p>
    <w:bookmarkEnd w:id="3"/>
    <w:p w14:paraId="139694B7" w14:textId="14591199" w:rsidR="00435ABD" w:rsidRDefault="00435ABD" w:rsidP="002144DA">
      <w:pPr>
        <w:pStyle w:val="pf0"/>
        <w:ind w:left="720"/>
        <w:rPr>
          <w:rFonts w:ascii="Calibri" w:eastAsiaTheme="minorHAnsi" w:hAnsi="Calibri" w:cs="Calibri"/>
        </w:rPr>
      </w:pPr>
      <w:r>
        <w:rPr>
          <w:rFonts w:ascii="Calibri" w:eastAsiaTheme="minorHAnsi" w:hAnsi="Calibri" w:cs="Calibri"/>
        </w:rPr>
        <w:lastRenderedPageBreak/>
        <w:t xml:space="preserve">Use </w:t>
      </w:r>
      <w:r w:rsidRPr="007D6D3A">
        <w:rPr>
          <w:rFonts w:ascii="Calibri" w:eastAsiaTheme="minorHAnsi" w:hAnsi="Calibri" w:cs="Calibri"/>
        </w:rPr>
        <w:t>the updated version of the</w:t>
      </w:r>
      <w:r>
        <w:rPr>
          <w:rFonts w:ascii="Calibri" w:eastAsiaTheme="minorHAnsi" w:hAnsi="Calibri" w:cs="Calibri"/>
        </w:rPr>
        <w:t xml:space="preserve"> Attachment F-Technical </w:t>
      </w:r>
      <w:r w:rsidRPr="007D6D3A">
        <w:rPr>
          <w:rFonts w:ascii="Calibri" w:eastAsiaTheme="minorHAnsi" w:hAnsi="Calibri" w:cs="Calibri"/>
        </w:rPr>
        <w:t xml:space="preserve">Proposal </w:t>
      </w:r>
      <w:r w:rsidR="00522423" w:rsidRPr="007D6D3A">
        <w:rPr>
          <w:rFonts w:ascii="Calibri" w:eastAsiaTheme="minorHAnsi" w:hAnsi="Calibri" w:cs="Calibri"/>
        </w:rPr>
        <w:t>Template,</w:t>
      </w:r>
      <w:r>
        <w:rPr>
          <w:rFonts w:ascii="Calibri" w:eastAsiaTheme="minorHAnsi" w:hAnsi="Calibri" w:cs="Calibri"/>
        </w:rPr>
        <w:t xml:space="preserve"> </w:t>
      </w:r>
      <w:r w:rsidRPr="0054709B">
        <w:rPr>
          <w:rFonts w:ascii="Calibri" w:eastAsiaTheme="minorHAnsi" w:hAnsi="Calibri" w:cs="Calibri"/>
        </w:rPr>
        <w:t>7</w:t>
      </w:r>
      <w:r w:rsidR="00063371">
        <w:rPr>
          <w:rFonts w:ascii="Calibri" w:eastAsiaTheme="minorHAnsi" w:hAnsi="Calibri" w:cs="Calibri"/>
        </w:rPr>
        <w:t>8221</w:t>
      </w:r>
      <w:r w:rsidRPr="0054709B">
        <w:rPr>
          <w:rFonts w:ascii="Calibri" w:eastAsiaTheme="minorHAnsi" w:hAnsi="Calibri" w:cs="Calibri"/>
        </w:rPr>
        <w:t>a</w:t>
      </w:r>
      <w:r>
        <w:rPr>
          <w:rFonts w:ascii="Calibri" w:eastAsiaTheme="minorHAnsi" w:hAnsi="Calibri" w:cs="Calibri"/>
        </w:rPr>
        <w:t>tt</w:t>
      </w:r>
      <w:r w:rsidR="00F65110">
        <w:rPr>
          <w:rFonts w:ascii="Calibri" w:eastAsiaTheme="minorHAnsi" w:hAnsi="Calibri" w:cs="Calibri"/>
        </w:rPr>
        <w:t>f</w:t>
      </w:r>
      <w:r>
        <w:rPr>
          <w:rFonts w:ascii="Calibri" w:eastAsiaTheme="minorHAnsi" w:hAnsi="Calibri" w:cs="Calibri"/>
        </w:rPr>
        <w:t>Technical</w:t>
      </w:r>
      <w:r w:rsidRPr="0054709B">
        <w:rPr>
          <w:rFonts w:ascii="Calibri" w:eastAsiaTheme="minorHAnsi" w:hAnsi="Calibri" w:cs="Calibri"/>
        </w:rPr>
        <w:t>Proposal-Revised</w:t>
      </w:r>
      <w:r w:rsidR="001A470E">
        <w:rPr>
          <w:rFonts w:ascii="Calibri" w:eastAsiaTheme="minorHAnsi" w:hAnsi="Calibri" w:cs="Calibri"/>
        </w:rPr>
        <w:t>.</w:t>
      </w:r>
      <w:r>
        <w:rPr>
          <w:rFonts w:ascii="Calibri" w:eastAsiaTheme="minorHAnsi" w:hAnsi="Calibri" w:cs="Calibri"/>
        </w:rPr>
        <w:t xml:space="preserve"> D</w:t>
      </w:r>
      <w:r w:rsidRPr="007D6D3A">
        <w:rPr>
          <w:rFonts w:ascii="Calibri" w:eastAsiaTheme="minorHAnsi" w:hAnsi="Calibri" w:cs="Calibri"/>
        </w:rPr>
        <w:t xml:space="preserve">isregard the </w:t>
      </w:r>
      <w:r>
        <w:rPr>
          <w:rFonts w:ascii="Calibri" w:eastAsiaTheme="minorHAnsi" w:hAnsi="Calibri" w:cs="Calibri"/>
        </w:rPr>
        <w:t xml:space="preserve">original </w:t>
      </w:r>
      <w:r w:rsidRPr="007D6D3A">
        <w:rPr>
          <w:rFonts w:ascii="Calibri" w:eastAsiaTheme="minorHAnsi" w:hAnsi="Calibri" w:cs="Calibri"/>
        </w:rPr>
        <w:t>version.</w:t>
      </w:r>
      <w:r>
        <w:rPr>
          <w:rFonts w:ascii="Calibri" w:eastAsiaTheme="minorHAnsi" w:hAnsi="Calibri" w:cs="Calibri"/>
        </w:rPr>
        <w:t xml:space="preserve">  To confirm the correct </w:t>
      </w:r>
      <w:r w:rsidR="005069F8">
        <w:rPr>
          <w:rFonts w:ascii="Calibri" w:eastAsiaTheme="minorHAnsi" w:hAnsi="Calibri" w:cs="Calibri"/>
        </w:rPr>
        <w:t xml:space="preserve">Technical </w:t>
      </w:r>
      <w:r>
        <w:rPr>
          <w:rFonts w:ascii="Calibri" w:eastAsiaTheme="minorHAnsi" w:hAnsi="Calibri" w:cs="Calibri"/>
        </w:rPr>
        <w:t xml:space="preserve">Proposal </w:t>
      </w:r>
      <w:r w:rsidR="005069F8">
        <w:rPr>
          <w:rFonts w:ascii="Calibri" w:eastAsiaTheme="minorHAnsi" w:hAnsi="Calibri" w:cs="Calibri"/>
        </w:rPr>
        <w:t xml:space="preserve">is </w:t>
      </w:r>
      <w:r>
        <w:rPr>
          <w:rFonts w:ascii="Calibri" w:eastAsiaTheme="minorHAnsi" w:hAnsi="Calibri" w:cs="Calibri"/>
        </w:rPr>
        <w:t xml:space="preserve">to be used, the original </w:t>
      </w:r>
      <w:r w:rsidR="005069F8">
        <w:rPr>
          <w:rFonts w:ascii="Calibri" w:eastAsiaTheme="minorHAnsi" w:hAnsi="Calibri" w:cs="Calibri"/>
        </w:rPr>
        <w:t>Technical</w:t>
      </w:r>
      <w:r>
        <w:rPr>
          <w:rFonts w:ascii="Calibri" w:eastAsiaTheme="minorHAnsi" w:hAnsi="Calibri" w:cs="Calibri"/>
        </w:rPr>
        <w:t xml:space="preserve"> Proposal has been deleted from the supplier portal.</w:t>
      </w:r>
    </w:p>
    <w:p w14:paraId="04FF400F" w14:textId="62107A67" w:rsidR="00BF33E1" w:rsidRDefault="00BF33E1" w:rsidP="002144DA">
      <w:pPr>
        <w:pStyle w:val="pf0"/>
        <w:ind w:left="720"/>
        <w:rPr>
          <w:rFonts w:ascii="Calibri" w:eastAsiaTheme="minorHAnsi" w:hAnsi="Calibri" w:cs="Calibri"/>
        </w:rPr>
      </w:pPr>
      <w:r w:rsidRPr="00BC20FC">
        <w:rPr>
          <w:rFonts w:ascii="Cambria" w:hAnsi="Cambria"/>
          <w:b/>
          <w:u w:val="single"/>
        </w:rPr>
        <w:t>M</w:t>
      </w:r>
      <w:r>
        <w:rPr>
          <w:rFonts w:ascii="Cambria" w:hAnsi="Cambria"/>
          <w:b/>
          <w:u w:val="single"/>
        </w:rPr>
        <w:t>inimum</w:t>
      </w:r>
      <w:r w:rsidRPr="00BC20FC">
        <w:rPr>
          <w:rFonts w:ascii="Cambria" w:hAnsi="Cambria"/>
          <w:b/>
          <w:u w:val="single"/>
        </w:rPr>
        <w:t xml:space="preserve"> Requirement 2</w:t>
      </w:r>
      <w:r w:rsidRPr="00BC20FC">
        <w:rPr>
          <w:rFonts w:ascii="Cambria" w:hAnsi="Cambria"/>
        </w:rPr>
        <w:t>: The respondent must have available a</w:t>
      </w:r>
      <w:r>
        <w:rPr>
          <w:rFonts w:ascii="Cambria" w:hAnsi="Cambria"/>
        </w:rPr>
        <w:t xml:space="preserve"> </w:t>
      </w:r>
      <w:r w:rsidRPr="00DC36B4">
        <w:rPr>
          <w:rFonts w:ascii="Cambria" w:hAnsi="Cambria"/>
          <w:color w:val="FF0000"/>
        </w:rPr>
        <w:t>web-based</w:t>
      </w:r>
      <w:r w:rsidRPr="00BC20FC">
        <w:rPr>
          <w:rFonts w:ascii="Cambria" w:hAnsi="Cambria"/>
        </w:rPr>
        <w:t xml:space="preserve"> electronic platform, that IDOH will be granted access to for accessing all results and samples submitted</w:t>
      </w:r>
      <w:r>
        <w:rPr>
          <w:rFonts w:ascii="Cambria" w:hAnsi="Cambria"/>
        </w:rPr>
        <w:t>.</w:t>
      </w:r>
    </w:p>
    <w:p w14:paraId="23AC690B" w14:textId="6CB39876" w:rsidR="002144DA" w:rsidRDefault="00063371" w:rsidP="002144DA">
      <w:pPr>
        <w:widowControl/>
        <w:spacing w:before="120" w:after="120"/>
        <w:ind w:left="360"/>
        <w:textAlignment w:val="center"/>
        <w:rPr>
          <w:rFonts w:ascii="Calibri" w:hAnsi="Calibri" w:cs="Calibri"/>
          <w:snapToGrid w:val="0"/>
        </w:rPr>
      </w:pPr>
      <w:r>
        <w:rPr>
          <w:rFonts w:ascii="Cambria" w:hAnsi="Cambria"/>
          <w:snapToGrid w:val="0"/>
          <w:color w:val="FF0000"/>
        </w:rPr>
        <w:t>7)</w:t>
      </w:r>
      <w:r w:rsidR="002144DA">
        <w:rPr>
          <w:rFonts w:ascii="Cambria" w:hAnsi="Cambria"/>
          <w:snapToGrid w:val="0"/>
          <w:color w:val="FF0000"/>
        </w:rPr>
        <w:t xml:space="preserve"> </w:t>
      </w:r>
      <w:r w:rsidR="006D6A95" w:rsidRPr="006D6A95">
        <w:rPr>
          <w:rFonts w:ascii="Cambria" w:hAnsi="Cambria"/>
          <w:snapToGrid w:val="0"/>
          <w:color w:val="FF0000"/>
        </w:rPr>
        <w:t xml:space="preserve"> </w:t>
      </w:r>
      <w:r w:rsidRPr="00BF33E1">
        <w:rPr>
          <w:rFonts w:ascii="Calibri" w:hAnsi="Calibri" w:cs="Calibri"/>
          <w:strike/>
          <w:snapToGrid w:val="0"/>
        </w:rPr>
        <w:t>How do you currently share/communicate analysis results with</w:t>
      </w:r>
      <w:r w:rsidRPr="00063371">
        <w:rPr>
          <w:rFonts w:ascii="Calibri" w:hAnsi="Calibri" w:cs="Calibri"/>
          <w:snapToGrid w:val="0"/>
        </w:rPr>
        <w:t xml:space="preserve"> </w:t>
      </w:r>
      <w:r w:rsidRPr="00063371">
        <w:rPr>
          <w:rFonts w:ascii="Calibri" w:hAnsi="Calibri" w:cs="Calibri"/>
          <w:strike/>
          <w:snapToGrid w:val="0"/>
        </w:rPr>
        <w:t>IDOH and County</w:t>
      </w:r>
      <w:r w:rsidRPr="00063371">
        <w:rPr>
          <w:rFonts w:ascii="Calibri" w:hAnsi="Calibri" w:cs="Calibri"/>
          <w:strike/>
          <w:snapToGrid w:val="0"/>
          <w:color w:val="FF0000"/>
        </w:rPr>
        <w:t xml:space="preserve"> </w:t>
      </w:r>
      <w:r w:rsidRPr="00063371">
        <w:rPr>
          <w:rFonts w:ascii="Calibri" w:hAnsi="Calibri" w:cs="Calibri"/>
          <w:strike/>
          <w:snapToGrid w:val="0"/>
        </w:rPr>
        <w:t>Coroners?</w:t>
      </w:r>
      <w:r w:rsidRPr="00063371">
        <w:rPr>
          <w:rFonts w:ascii="Calibri" w:hAnsi="Calibri" w:cs="Calibri"/>
          <w:snapToGrid w:val="0"/>
        </w:rPr>
        <w:t xml:space="preserve"> </w:t>
      </w:r>
      <w:r w:rsidRPr="00063371">
        <w:rPr>
          <w:rFonts w:ascii="Calibri" w:hAnsi="Calibri" w:cs="Calibri"/>
          <w:snapToGrid w:val="0"/>
          <w:color w:val="FF0000"/>
        </w:rPr>
        <w:t>Explain how analysis results will be shared/communicated to IDOH and County Coroners?</w:t>
      </w:r>
      <w:r w:rsidRPr="00063371">
        <w:rPr>
          <w:rFonts w:ascii="Calibri" w:hAnsi="Calibri" w:cs="Calibri"/>
          <w:snapToGrid w:val="0"/>
        </w:rPr>
        <w:t xml:space="preserve"> </w:t>
      </w:r>
      <w:r w:rsidRPr="00063371">
        <w:rPr>
          <w:rFonts w:ascii="Calibri" w:hAnsi="Calibri" w:cs="Calibri"/>
          <w:strike/>
          <w:snapToGrid w:val="0"/>
        </w:rPr>
        <w:t>Who in your organization oversees this communication?</w:t>
      </w:r>
      <w:r w:rsidRPr="00063371">
        <w:rPr>
          <w:rFonts w:ascii="Calibri" w:hAnsi="Calibri" w:cs="Calibri"/>
          <w:snapToGrid w:val="0"/>
        </w:rPr>
        <w:t xml:space="preserve"> </w:t>
      </w:r>
    </w:p>
    <w:p w14:paraId="4A17D93B" w14:textId="77777777" w:rsidR="002144DA" w:rsidRDefault="002144DA" w:rsidP="002144DA">
      <w:pPr>
        <w:widowControl/>
        <w:spacing w:before="120" w:after="120"/>
        <w:ind w:left="360"/>
        <w:textAlignment w:val="center"/>
        <w:rPr>
          <w:rFonts w:ascii="Calibri" w:hAnsi="Calibri" w:cs="Calibri"/>
          <w:snapToGrid w:val="0"/>
        </w:rPr>
      </w:pPr>
    </w:p>
    <w:p w14:paraId="4D71B79F" w14:textId="2EC3CA79" w:rsidR="002144DA" w:rsidRPr="002144DA" w:rsidRDefault="002144DA" w:rsidP="002144DA">
      <w:pPr>
        <w:pStyle w:val="ListParagraph"/>
        <w:widowControl/>
        <w:numPr>
          <w:ilvl w:val="0"/>
          <w:numId w:val="42"/>
        </w:numPr>
        <w:spacing w:before="120" w:after="120"/>
        <w:textAlignment w:val="center"/>
        <w:rPr>
          <w:rFonts w:ascii="Calibri" w:hAnsi="Calibri" w:cs="Calibri"/>
          <w:snapToGrid w:val="0"/>
        </w:rPr>
      </w:pPr>
      <w:r w:rsidRPr="002144DA">
        <w:rPr>
          <w:rFonts w:ascii="Calibri" w:hAnsi="Calibri" w:cs="Calibri"/>
          <w:strike/>
          <w:snapToGrid w:val="0"/>
          <w:color w:val="000000"/>
        </w:rPr>
        <w:t xml:space="preserve">Do you provide technical assistance and education to </w:t>
      </w:r>
      <w:r w:rsidRPr="002144DA">
        <w:rPr>
          <w:rFonts w:ascii="Calibri" w:hAnsi="Calibri" w:cs="Calibri"/>
          <w:strike/>
          <w:snapToGrid w:val="0"/>
        </w:rPr>
        <w:t>IDOH and County Coroners</w:t>
      </w:r>
      <w:r w:rsidRPr="002144DA">
        <w:rPr>
          <w:rFonts w:ascii="Calibri" w:hAnsi="Calibri" w:cs="Calibri"/>
          <w:strike/>
          <w:snapToGrid w:val="0"/>
          <w:color w:val="000000"/>
        </w:rPr>
        <w:t>?</w:t>
      </w:r>
      <w:r w:rsidRPr="002144DA">
        <w:rPr>
          <w:rFonts w:ascii="Calibri" w:hAnsi="Calibri" w:cs="Calibri"/>
          <w:snapToGrid w:val="0"/>
          <w:color w:val="000000"/>
        </w:rPr>
        <w:t> </w:t>
      </w:r>
      <w:r w:rsidRPr="002144DA">
        <w:rPr>
          <w:rFonts w:ascii="Calibri" w:hAnsi="Calibri" w:cs="Calibri"/>
          <w:snapToGrid w:val="0"/>
          <w:color w:val="FF0000"/>
        </w:rPr>
        <w:t>What technical assistance and education can you provide to IDOH and County Coroners?</w:t>
      </w:r>
      <w:r w:rsidRPr="002144DA">
        <w:rPr>
          <w:rFonts w:ascii="Calibri" w:hAnsi="Calibri" w:cs="Calibri"/>
          <w:snapToGrid w:val="0"/>
          <w:color w:val="000000"/>
        </w:rPr>
        <w:t xml:space="preserve"> Is there an associated cost? If so, please provide at least 2 examples.</w:t>
      </w:r>
    </w:p>
    <w:p w14:paraId="7A76D1B4" w14:textId="77777777" w:rsidR="002144DA" w:rsidRPr="002144DA" w:rsidRDefault="002144DA" w:rsidP="002144DA">
      <w:pPr>
        <w:pStyle w:val="ListParagraph"/>
        <w:widowControl/>
        <w:spacing w:before="120" w:after="120"/>
        <w:textAlignment w:val="center"/>
        <w:rPr>
          <w:rFonts w:ascii="Calibri" w:hAnsi="Calibri" w:cs="Calibri"/>
          <w:snapToGrid w:val="0"/>
        </w:rPr>
      </w:pPr>
    </w:p>
    <w:p w14:paraId="2192D6C0" w14:textId="5DA77764" w:rsidR="002144DA" w:rsidRDefault="002144DA" w:rsidP="002144DA">
      <w:pPr>
        <w:pStyle w:val="ListParagraph"/>
        <w:widowControl/>
        <w:numPr>
          <w:ilvl w:val="0"/>
          <w:numId w:val="43"/>
        </w:numPr>
        <w:spacing w:before="120" w:after="120"/>
        <w:textAlignment w:val="center"/>
        <w:rPr>
          <w:rFonts w:ascii="Calibri" w:hAnsi="Calibri" w:cs="Calibri"/>
        </w:rPr>
      </w:pPr>
      <w:r w:rsidRPr="002144DA">
        <w:rPr>
          <w:rFonts w:ascii="Calibri" w:hAnsi="Calibri" w:cs="Calibri"/>
        </w:rPr>
        <w:t xml:space="preserve">If the IDOH requests the addition of a drug compound, how will you handle adding it to the IDOH Comprehensive Panel? What additional costs are associated with the addition of drugs to the </w:t>
      </w:r>
      <w:r w:rsidRPr="002144DA">
        <w:rPr>
          <w:rFonts w:ascii="Calibri" w:hAnsi="Calibri" w:cs="Calibri"/>
          <w:strike/>
        </w:rPr>
        <w:t>ISDH</w:t>
      </w:r>
      <w:r w:rsidRPr="002144DA">
        <w:rPr>
          <w:rFonts w:ascii="Calibri" w:hAnsi="Calibri" w:cs="Calibri"/>
        </w:rPr>
        <w:t xml:space="preserve"> </w:t>
      </w:r>
      <w:r w:rsidRPr="002144DA">
        <w:rPr>
          <w:rFonts w:ascii="Calibri" w:hAnsi="Calibri" w:cs="Calibri"/>
          <w:color w:val="FF0000"/>
        </w:rPr>
        <w:t xml:space="preserve">IDOH </w:t>
      </w:r>
      <w:r w:rsidRPr="002144DA">
        <w:rPr>
          <w:rFonts w:ascii="Calibri" w:hAnsi="Calibri" w:cs="Calibri"/>
        </w:rPr>
        <w:t>Comprehensive Panel?</w:t>
      </w:r>
    </w:p>
    <w:p w14:paraId="37C2D51F" w14:textId="77777777" w:rsidR="002144DA" w:rsidRPr="002144DA" w:rsidRDefault="002144DA" w:rsidP="002144DA">
      <w:pPr>
        <w:pStyle w:val="ListParagraph"/>
        <w:widowControl/>
        <w:spacing w:before="120" w:after="120"/>
        <w:textAlignment w:val="center"/>
        <w:rPr>
          <w:rFonts w:ascii="Calibri" w:hAnsi="Calibri" w:cs="Calibri"/>
        </w:rPr>
      </w:pPr>
    </w:p>
    <w:p w14:paraId="386DE014" w14:textId="6DB00812" w:rsidR="002144DA" w:rsidRPr="002144DA" w:rsidRDefault="002144DA" w:rsidP="002144DA">
      <w:pPr>
        <w:pStyle w:val="ListParagraph"/>
        <w:widowControl/>
        <w:numPr>
          <w:ilvl w:val="0"/>
          <w:numId w:val="44"/>
        </w:numPr>
        <w:spacing w:before="120" w:after="120"/>
        <w:textAlignment w:val="center"/>
        <w:rPr>
          <w:rFonts w:ascii="Calibri" w:hAnsi="Calibri" w:cs="Calibri"/>
          <w:snapToGrid w:val="0"/>
        </w:rPr>
      </w:pPr>
      <w:r w:rsidRPr="002144DA">
        <w:rPr>
          <w:rFonts w:ascii="Calibri" w:hAnsi="Calibri" w:cs="Calibri"/>
          <w:strike/>
        </w:rPr>
        <w:t>What Experience and qualifications does your company have in completing similar projects in terms of client, staff and achievements for software product development web-based platform and implementation</w:t>
      </w:r>
    </w:p>
    <w:p w14:paraId="0FBD2272" w14:textId="77777777" w:rsidR="002144DA" w:rsidRPr="002144DA" w:rsidRDefault="002144DA" w:rsidP="002144DA">
      <w:pPr>
        <w:pStyle w:val="ListParagraph"/>
        <w:widowControl/>
        <w:spacing w:before="120" w:after="120"/>
        <w:textAlignment w:val="center"/>
        <w:rPr>
          <w:rFonts w:ascii="Calibri" w:hAnsi="Calibri" w:cs="Calibri"/>
          <w:snapToGrid w:val="0"/>
        </w:rPr>
      </w:pPr>
    </w:p>
    <w:p w14:paraId="01588A90" w14:textId="77777777" w:rsidR="002144DA" w:rsidRDefault="002144DA" w:rsidP="002144DA">
      <w:pPr>
        <w:pStyle w:val="ListParagraph"/>
        <w:numPr>
          <w:ilvl w:val="0"/>
          <w:numId w:val="44"/>
        </w:numPr>
        <w:spacing w:before="120" w:after="120"/>
        <w:rPr>
          <w:rFonts w:ascii="Calibri" w:hAnsi="Calibri" w:cs="Calibri"/>
          <w:strike/>
        </w:rPr>
      </w:pPr>
      <w:r w:rsidRPr="001F08D7">
        <w:rPr>
          <w:rFonts w:ascii="Calibri" w:hAnsi="Calibri" w:cs="Calibri"/>
          <w:strike/>
        </w:rPr>
        <w:t>What is your company’s experience with building and maintaining web based electronic platforms for the delivery of test results?</w:t>
      </w:r>
    </w:p>
    <w:p w14:paraId="7151E54F" w14:textId="77777777" w:rsidR="002144DA" w:rsidRPr="002144DA" w:rsidRDefault="002144DA" w:rsidP="002144DA">
      <w:pPr>
        <w:pStyle w:val="ListParagraph"/>
        <w:rPr>
          <w:rFonts w:ascii="Calibri" w:hAnsi="Calibri" w:cs="Calibri"/>
          <w:strike/>
        </w:rPr>
      </w:pPr>
    </w:p>
    <w:p w14:paraId="3C24F82F" w14:textId="77777777" w:rsidR="002144DA" w:rsidRPr="001F08D7" w:rsidRDefault="002144DA" w:rsidP="002144DA">
      <w:pPr>
        <w:pStyle w:val="ListParagraph"/>
        <w:spacing w:before="120" w:after="120"/>
        <w:rPr>
          <w:rFonts w:ascii="Calibri" w:hAnsi="Calibri" w:cs="Calibri"/>
          <w:strike/>
        </w:rPr>
      </w:pPr>
    </w:p>
    <w:p w14:paraId="27463741" w14:textId="77777777" w:rsidR="002144DA" w:rsidRDefault="002144DA" w:rsidP="002144DA">
      <w:pPr>
        <w:pStyle w:val="ListParagraph"/>
        <w:numPr>
          <w:ilvl w:val="0"/>
          <w:numId w:val="44"/>
        </w:numPr>
        <w:spacing w:before="120" w:after="120"/>
        <w:rPr>
          <w:rFonts w:ascii="Calibri" w:hAnsi="Calibri" w:cs="Calibri"/>
        </w:rPr>
      </w:pPr>
      <w:r w:rsidRPr="00F12DB8">
        <w:rPr>
          <w:rFonts w:ascii="Calibri" w:hAnsi="Calibri" w:cs="Calibri"/>
        </w:rPr>
        <w:t>What type of customer support service</w:t>
      </w:r>
      <w:r>
        <w:rPr>
          <w:rFonts w:ascii="Calibri" w:hAnsi="Calibri" w:cs="Calibri"/>
        </w:rPr>
        <w:t>s do you</w:t>
      </w:r>
      <w:r w:rsidRPr="00F12DB8">
        <w:rPr>
          <w:rFonts w:ascii="Calibri" w:hAnsi="Calibri" w:cs="Calibri"/>
        </w:rPr>
        <w:t xml:space="preserve"> provide to your clients/customers/ users</w:t>
      </w:r>
      <w:r>
        <w:rPr>
          <w:rFonts w:ascii="Calibri" w:hAnsi="Calibri" w:cs="Calibri"/>
        </w:rPr>
        <w:t xml:space="preserve"> of the </w:t>
      </w:r>
      <w:r>
        <w:rPr>
          <w:rFonts w:ascii="Calibri" w:hAnsi="Calibri" w:cs="Calibri"/>
          <w:color w:val="FF0000"/>
        </w:rPr>
        <w:t>web-</w:t>
      </w:r>
      <w:r w:rsidRPr="00083492">
        <w:rPr>
          <w:rFonts w:ascii="Calibri" w:hAnsi="Calibri" w:cs="Calibri"/>
          <w:color w:val="FF0000"/>
        </w:rPr>
        <w:t>based</w:t>
      </w:r>
      <w:r w:rsidRPr="00083492">
        <w:rPr>
          <w:rFonts w:ascii="Calibri" w:hAnsi="Calibri" w:cs="Calibri"/>
        </w:rPr>
        <w:t xml:space="preserve"> electronic platform.</w:t>
      </w:r>
    </w:p>
    <w:p w14:paraId="7673ABE7" w14:textId="77777777" w:rsidR="002144DA" w:rsidRDefault="002144DA" w:rsidP="002144DA">
      <w:pPr>
        <w:pStyle w:val="ListParagraph"/>
        <w:spacing w:before="120" w:after="120"/>
        <w:rPr>
          <w:rFonts w:ascii="Calibri" w:hAnsi="Calibri" w:cs="Calibri"/>
        </w:rPr>
      </w:pPr>
    </w:p>
    <w:p w14:paraId="47323F7B" w14:textId="5796CC73" w:rsidR="002144DA" w:rsidRPr="002144DA" w:rsidRDefault="002144DA" w:rsidP="002144DA">
      <w:pPr>
        <w:pStyle w:val="ListParagraph"/>
        <w:numPr>
          <w:ilvl w:val="0"/>
          <w:numId w:val="45"/>
        </w:numPr>
        <w:spacing w:before="120" w:after="120"/>
        <w:rPr>
          <w:rFonts w:ascii="Calibri" w:hAnsi="Calibri" w:cs="Calibri"/>
          <w:highlight w:val="yellow"/>
        </w:rPr>
      </w:pPr>
      <w:r w:rsidRPr="002144DA">
        <w:rPr>
          <w:rFonts w:ascii="Calibri" w:hAnsi="Calibri" w:cs="Calibri"/>
        </w:rPr>
        <w:t xml:space="preserve">Describe how ongoing training and technical support is provided for the </w:t>
      </w:r>
      <w:r w:rsidRPr="002144DA">
        <w:rPr>
          <w:rFonts w:ascii="Calibri" w:hAnsi="Calibri" w:cs="Calibri"/>
          <w:color w:val="FF0000"/>
        </w:rPr>
        <w:t>web-based</w:t>
      </w:r>
      <w:r w:rsidRPr="002144DA">
        <w:rPr>
          <w:rFonts w:ascii="Calibri" w:hAnsi="Calibri" w:cs="Calibri"/>
        </w:rPr>
        <w:t xml:space="preserve"> electronic </w:t>
      </w:r>
      <w:r w:rsidRPr="002144DA">
        <w:rPr>
          <w:rFonts w:ascii="Calibri" w:hAnsi="Calibri" w:cs="Calibri"/>
          <w:strike/>
        </w:rPr>
        <w:t>delivery</w:t>
      </w:r>
      <w:r w:rsidRPr="002144DA">
        <w:rPr>
          <w:rFonts w:ascii="Calibri" w:hAnsi="Calibri" w:cs="Calibri"/>
        </w:rPr>
        <w:t xml:space="preserve"> platform?</w:t>
      </w:r>
    </w:p>
    <w:p w14:paraId="05FF35BD" w14:textId="77777777" w:rsidR="002144DA" w:rsidRPr="002144DA" w:rsidRDefault="002144DA" w:rsidP="002144DA">
      <w:pPr>
        <w:pStyle w:val="ListParagraph"/>
        <w:spacing w:before="120" w:after="120"/>
        <w:rPr>
          <w:rFonts w:ascii="Calibri" w:hAnsi="Calibri" w:cs="Calibri"/>
          <w:highlight w:val="yellow"/>
        </w:rPr>
      </w:pPr>
    </w:p>
    <w:p w14:paraId="61685D33" w14:textId="338D655C" w:rsidR="002144DA" w:rsidRDefault="002144DA" w:rsidP="002144DA">
      <w:pPr>
        <w:pStyle w:val="ListParagraph"/>
        <w:numPr>
          <w:ilvl w:val="0"/>
          <w:numId w:val="46"/>
        </w:numPr>
        <w:spacing w:before="120" w:after="120"/>
        <w:rPr>
          <w:rFonts w:ascii="Calibri" w:hAnsi="Calibri" w:cs="Calibri"/>
        </w:rPr>
      </w:pPr>
      <w:r w:rsidRPr="002144DA">
        <w:rPr>
          <w:rFonts w:ascii="Calibri" w:hAnsi="Calibri" w:cs="Calibri"/>
        </w:rPr>
        <w:t xml:space="preserve">Describe how, or if, the web-based </w:t>
      </w:r>
      <w:r w:rsidRPr="002144DA">
        <w:rPr>
          <w:rFonts w:ascii="Calibri" w:hAnsi="Calibri" w:cs="Calibri"/>
          <w:color w:val="FF0000"/>
        </w:rPr>
        <w:t xml:space="preserve">electronic platform </w:t>
      </w:r>
      <w:r w:rsidRPr="002144DA">
        <w:rPr>
          <w:rFonts w:ascii="Calibri" w:hAnsi="Calibri" w:cs="Calibri"/>
          <w:strike/>
        </w:rPr>
        <w:t>system</w:t>
      </w:r>
      <w:r w:rsidRPr="002144DA">
        <w:rPr>
          <w:rFonts w:ascii="Calibri" w:hAnsi="Calibri" w:cs="Calibri"/>
        </w:rPr>
        <w:t xml:space="preserve"> </w:t>
      </w:r>
      <w:r w:rsidRPr="002144DA">
        <w:rPr>
          <w:rFonts w:ascii="Calibri" w:hAnsi="Calibri" w:cs="Calibri"/>
          <w:color w:val="FF0000"/>
        </w:rPr>
        <w:t>is</w:t>
      </w:r>
      <w:r w:rsidRPr="002144DA">
        <w:rPr>
          <w:rFonts w:ascii="Calibri" w:hAnsi="Calibri" w:cs="Calibri"/>
        </w:rPr>
        <w:t xml:space="preserve"> compatible with mobile devices and tablets.</w:t>
      </w:r>
    </w:p>
    <w:p w14:paraId="3B9DED08" w14:textId="77777777" w:rsidR="002144DA" w:rsidRPr="002144DA" w:rsidRDefault="002144DA" w:rsidP="002144DA">
      <w:pPr>
        <w:pStyle w:val="ListParagraph"/>
        <w:spacing w:before="120" w:after="120"/>
        <w:rPr>
          <w:rFonts w:ascii="Calibri" w:hAnsi="Calibri" w:cs="Calibri"/>
        </w:rPr>
      </w:pPr>
    </w:p>
    <w:p w14:paraId="02DD2DF4" w14:textId="186F9842" w:rsidR="002144DA" w:rsidRDefault="002144DA" w:rsidP="002144DA">
      <w:pPr>
        <w:pStyle w:val="ListParagraph"/>
        <w:numPr>
          <w:ilvl w:val="0"/>
          <w:numId w:val="47"/>
        </w:numPr>
        <w:spacing w:before="120" w:after="120"/>
        <w:jc w:val="both"/>
        <w:rPr>
          <w:rFonts w:ascii="Calibri" w:hAnsi="Calibri" w:cs="Calibri"/>
          <w:color w:val="FF0000"/>
          <w:szCs w:val="24"/>
        </w:rPr>
      </w:pPr>
      <w:r w:rsidRPr="002144DA">
        <w:rPr>
          <w:rFonts w:ascii="Calibri" w:hAnsi="Calibri" w:cs="Calibri"/>
          <w:color w:val="FF0000"/>
          <w:szCs w:val="24"/>
        </w:rPr>
        <w:t>Do you provide a method for query access to the database for information that may not be available via standard reporting?  Please describe capability.</w:t>
      </w:r>
    </w:p>
    <w:p w14:paraId="0CA5E460" w14:textId="77777777" w:rsidR="00BF33E1" w:rsidRDefault="00BF33E1" w:rsidP="00BF33E1">
      <w:pPr>
        <w:pStyle w:val="ListParagraph"/>
        <w:spacing w:before="120" w:after="120"/>
        <w:jc w:val="both"/>
        <w:rPr>
          <w:rFonts w:ascii="Calibri" w:hAnsi="Calibri" w:cs="Calibri"/>
          <w:color w:val="FF0000"/>
          <w:szCs w:val="24"/>
        </w:rPr>
      </w:pPr>
    </w:p>
    <w:p w14:paraId="265E4CDE" w14:textId="488713AB" w:rsidR="00A60C0E" w:rsidRPr="00BF33E1" w:rsidRDefault="00BF33E1" w:rsidP="00C40720">
      <w:pPr>
        <w:pStyle w:val="ListParagraph"/>
        <w:numPr>
          <w:ilvl w:val="0"/>
          <w:numId w:val="47"/>
        </w:numPr>
        <w:jc w:val="both"/>
        <w:rPr>
          <w:rFonts w:ascii="Calibri" w:hAnsi="Calibri" w:cs="Calibri"/>
          <w:color w:val="FF0000"/>
          <w:szCs w:val="24"/>
        </w:rPr>
      </w:pPr>
      <w:r>
        <w:rPr>
          <w:rFonts w:ascii="Calibri" w:hAnsi="Calibri" w:cs="Calibri"/>
          <w:color w:val="FF0000"/>
          <w:szCs w:val="24"/>
        </w:rPr>
        <w:t xml:space="preserve">What is your experience in establishing an interface with Public Health databases or similar </w:t>
      </w:r>
      <w:proofErr w:type="gramStart"/>
      <w:r>
        <w:rPr>
          <w:rFonts w:ascii="Calibri" w:hAnsi="Calibri" w:cs="Calibri"/>
          <w:color w:val="FF0000"/>
          <w:szCs w:val="24"/>
        </w:rPr>
        <w:t>clients</w:t>
      </w:r>
      <w:proofErr w:type="gramEnd"/>
      <w:r>
        <w:rPr>
          <w:rFonts w:ascii="Calibri" w:hAnsi="Calibri" w:cs="Calibri"/>
          <w:color w:val="FF0000"/>
          <w:szCs w:val="24"/>
        </w:rPr>
        <w:t xml:space="preserve"> databases?</w:t>
      </w:r>
    </w:p>
    <w:sectPr w:rsidR="00A60C0E" w:rsidRPr="00BF33E1">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D8DDE" w14:textId="77777777" w:rsidR="00B179D8" w:rsidRDefault="00B179D8" w:rsidP="00060BB4">
      <w:r>
        <w:separator/>
      </w:r>
    </w:p>
  </w:endnote>
  <w:endnote w:type="continuationSeparator" w:id="0">
    <w:p w14:paraId="53D2ADC5" w14:textId="77777777" w:rsidR="00B179D8" w:rsidRDefault="00B179D8"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917019"/>
      <w:docPartObj>
        <w:docPartGallery w:val="Page Numbers (Bottom of Page)"/>
        <w:docPartUnique/>
      </w:docPartObj>
    </w:sdtPr>
    <w:sdtEndPr>
      <w:rPr>
        <w:rStyle w:val="PageNumber"/>
      </w:rPr>
    </w:sdtEnd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Garamond" w:hAnsi="Garamond"/>
      </w:rPr>
      <w:id w:val="-302011890"/>
      <w:docPartObj>
        <w:docPartGallery w:val="Page Numbers (Bottom of Page)"/>
        <w:docPartUnique/>
      </w:docPartObj>
    </w:sdtPr>
    <w:sdtEndPr>
      <w:rPr>
        <w:rStyle w:val="PageNumber"/>
      </w:rPr>
    </w:sdtEnd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A1C17" w14:textId="77777777" w:rsidR="00B179D8" w:rsidRDefault="00B179D8" w:rsidP="00060BB4">
      <w:r>
        <w:separator/>
      </w:r>
    </w:p>
  </w:footnote>
  <w:footnote w:type="continuationSeparator" w:id="0">
    <w:p w14:paraId="0F11F653" w14:textId="77777777" w:rsidR="00B179D8" w:rsidRDefault="00B179D8"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F56"/>
    <w:multiLevelType w:val="hybridMultilevel"/>
    <w:tmpl w:val="4950E5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BB611A"/>
    <w:multiLevelType w:val="hybridMultilevel"/>
    <w:tmpl w:val="F0E4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0101D"/>
    <w:multiLevelType w:val="multilevel"/>
    <w:tmpl w:val="9B14E4FE"/>
    <w:lvl w:ilvl="0">
      <w:start w:val="1"/>
      <w:numFmt w:val="upperRoman"/>
      <w:lvlText w:val="%1."/>
      <w:lvlJc w:val="left"/>
      <w:pPr>
        <w:ind w:left="1080" w:hanging="720"/>
      </w:pPr>
      <w:rPr>
        <w:rFonts w:hint="default"/>
      </w:rPr>
    </w:lvl>
    <w:lvl w:ilvl="1">
      <w:start w:val="4"/>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800" w:hanging="1440"/>
      </w:pPr>
      <w:rPr>
        <w:rFonts w:hint="default"/>
        <w:b w:val="0"/>
      </w:rPr>
    </w:lvl>
    <w:lvl w:ilvl="5">
      <w:start w:val="1"/>
      <w:numFmt w:val="decimal"/>
      <w:isLgl/>
      <w:lvlText w:val="%1.%2.%3.%4.%5.%6"/>
      <w:lvlJc w:val="left"/>
      <w:pPr>
        <w:ind w:left="2160" w:hanging="1800"/>
      </w:pPr>
      <w:rPr>
        <w:rFonts w:hint="default"/>
        <w:b w:val="0"/>
      </w:rPr>
    </w:lvl>
    <w:lvl w:ilvl="6">
      <w:start w:val="1"/>
      <w:numFmt w:val="decimal"/>
      <w:isLgl/>
      <w:lvlText w:val="%1.%2.%3.%4.%5.%6.%7"/>
      <w:lvlJc w:val="left"/>
      <w:pPr>
        <w:ind w:left="2520" w:hanging="2160"/>
      </w:pPr>
      <w:rPr>
        <w:rFonts w:hint="default"/>
        <w:b w:val="0"/>
      </w:rPr>
    </w:lvl>
    <w:lvl w:ilvl="7">
      <w:start w:val="1"/>
      <w:numFmt w:val="decimal"/>
      <w:isLgl/>
      <w:lvlText w:val="%1.%2.%3.%4.%5.%6.%7.%8"/>
      <w:lvlJc w:val="left"/>
      <w:pPr>
        <w:ind w:left="2520" w:hanging="2160"/>
      </w:pPr>
      <w:rPr>
        <w:rFonts w:hint="default"/>
        <w:b w:val="0"/>
      </w:rPr>
    </w:lvl>
    <w:lvl w:ilvl="8">
      <w:start w:val="1"/>
      <w:numFmt w:val="decimal"/>
      <w:isLgl/>
      <w:lvlText w:val="%1.%2.%3.%4.%5.%6.%7.%8.%9"/>
      <w:lvlJc w:val="left"/>
      <w:pPr>
        <w:ind w:left="2880" w:hanging="2520"/>
      </w:pPr>
      <w:rPr>
        <w:rFonts w:hint="default"/>
        <w:b w:val="0"/>
      </w:rPr>
    </w:lvl>
  </w:abstractNum>
  <w:abstractNum w:abstractNumId="3"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222B3C"/>
    <w:multiLevelType w:val="hybridMultilevel"/>
    <w:tmpl w:val="F0AC98D8"/>
    <w:lvl w:ilvl="0" w:tplc="04090011">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07ECC"/>
    <w:multiLevelType w:val="hybridMultilevel"/>
    <w:tmpl w:val="65921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341A90"/>
    <w:multiLevelType w:val="hybridMultilevel"/>
    <w:tmpl w:val="7FDA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75EB4"/>
    <w:multiLevelType w:val="hybridMultilevel"/>
    <w:tmpl w:val="6FA207F4"/>
    <w:lvl w:ilvl="0" w:tplc="04090011">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683CB0"/>
    <w:multiLevelType w:val="hybridMultilevel"/>
    <w:tmpl w:val="F574F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AE4FBA"/>
    <w:multiLevelType w:val="hybridMultilevel"/>
    <w:tmpl w:val="AE98A0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A23078"/>
    <w:multiLevelType w:val="hybridMultilevel"/>
    <w:tmpl w:val="4950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6107EE"/>
    <w:multiLevelType w:val="multilevel"/>
    <w:tmpl w:val="E2F0CD62"/>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B3880"/>
    <w:multiLevelType w:val="multilevel"/>
    <w:tmpl w:val="F4063DA0"/>
    <w:lvl w:ilvl="0">
      <w:start w:val="1"/>
      <w:numFmt w:val="upperRoman"/>
      <w:lvlText w:val="%1."/>
      <w:lvlJc w:val="right"/>
      <w:pPr>
        <w:ind w:left="720" w:hanging="360"/>
      </w:p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A5CC8"/>
    <w:multiLevelType w:val="hybridMultilevel"/>
    <w:tmpl w:val="64AEF2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18B2607"/>
    <w:multiLevelType w:val="hybridMultilevel"/>
    <w:tmpl w:val="22545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0F0AE2"/>
    <w:multiLevelType w:val="hybridMultilevel"/>
    <w:tmpl w:val="AB3208CC"/>
    <w:lvl w:ilvl="0" w:tplc="7828FEDA">
      <w:start w:val="9"/>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EB0CAA"/>
    <w:multiLevelType w:val="hybridMultilevel"/>
    <w:tmpl w:val="D55820B8"/>
    <w:lvl w:ilvl="0" w:tplc="8A4C314E">
      <w:start w:val="1"/>
      <w:numFmt w:val="upp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654629"/>
    <w:multiLevelType w:val="hybridMultilevel"/>
    <w:tmpl w:val="5E043584"/>
    <w:lvl w:ilvl="0" w:tplc="04090011">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EC6E13"/>
    <w:multiLevelType w:val="hybridMultilevel"/>
    <w:tmpl w:val="A3FA297C"/>
    <w:lvl w:ilvl="0" w:tplc="943A1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6F73B7"/>
    <w:multiLevelType w:val="hybridMultilevel"/>
    <w:tmpl w:val="805CB896"/>
    <w:lvl w:ilvl="0" w:tplc="04090011">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640B44"/>
    <w:multiLevelType w:val="hybridMultilevel"/>
    <w:tmpl w:val="A0C2A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A2822"/>
    <w:multiLevelType w:val="hybridMultilevel"/>
    <w:tmpl w:val="050845B8"/>
    <w:lvl w:ilvl="0" w:tplc="04090011">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556783"/>
    <w:multiLevelType w:val="hybridMultilevel"/>
    <w:tmpl w:val="B7C6C3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2171400">
    <w:abstractNumId w:val="3"/>
  </w:num>
  <w:num w:numId="2" w16cid:durableId="118570462">
    <w:abstractNumId w:val="17"/>
  </w:num>
  <w:num w:numId="3" w16cid:durableId="1290013244">
    <w:abstractNumId w:val="22"/>
  </w:num>
  <w:num w:numId="4" w16cid:durableId="1099644887">
    <w:abstractNumId w:val="44"/>
  </w:num>
  <w:num w:numId="5" w16cid:durableId="102847660">
    <w:abstractNumId w:val="35"/>
  </w:num>
  <w:num w:numId="6" w16cid:durableId="1040282650">
    <w:abstractNumId w:val="30"/>
  </w:num>
  <w:num w:numId="7" w16cid:durableId="1170175955">
    <w:abstractNumId w:val="15"/>
  </w:num>
  <w:num w:numId="8" w16cid:durableId="151874736">
    <w:abstractNumId w:val="34"/>
  </w:num>
  <w:num w:numId="9" w16cid:durableId="1226338329">
    <w:abstractNumId w:val="37"/>
  </w:num>
  <w:num w:numId="10" w16cid:durableId="1485852444">
    <w:abstractNumId w:val="23"/>
  </w:num>
  <w:num w:numId="11" w16cid:durableId="524248899">
    <w:abstractNumId w:val="9"/>
  </w:num>
  <w:num w:numId="12" w16cid:durableId="229507168">
    <w:abstractNumId w:val="36"/>
  </w:num>
  <w:num w:numId="13" w16cid:durableId="229730656">
    <w:abstractNumId w:val="19"/>
  </w:num>
  <w:num w:numId="14" w16cid:durableId="523593982">
    <w:abstractNumId w:val="18"/>
  </w:num>
  <w:num w:numId="15" w16cid:durableId="1252007066">
    <w:abstractNumId w:val="32"/>
  </w:num>
  <w:num w:numId="16" w16cid:durableId="1833135341">
    <w:abstractNumId w:val="41"/>
  </w:num>
  <w:num w:numId="17" w16cid:durableId="1696883504">
    <w:abstractNumId w:val="27"/>
  </w:num>
  <w:num w:numId="18" w16cid:durableId="1223711056">
    <w:abstractNumId w:val="40"/>
  </w:num>
  <w:num w:numId="19" w16cid:durableId="853299506">
    <w:abstractNumId w:val="43"/>
  </w:num>
  <w:num w:numId="20" w16cid:durableId="952395820">
    <w:abstractNumId w:val="39"/>
  </w:num>
  <w:num w:numId="21" w16cid:durableId="1791900370">
    <w:abstractNumId w:val="21"/>
  </w:num>
  <w:num w:numId="22" w16cid:durableId="21252177">
    <w:abstractNumId w:val="5"/>
  </w:num>
  <w:num w:numId="23" w16cid:durableId="1619877595">
    <w:abstractNumId w:val="26"/>
  </w:num>
  <w:num w:numId="24" w16cid:durableId="1357656711">
    <w:abstractNumId w:val="14"/>
  </w:num>
  <w:num w:numId="25" w16cid:durableId="1684472269">
    <w:abstractNumId w:val="2"/>
  </w:num>
  <w:num w:numId="26" w16cid:durableId="484123838">
    <w:abstractNumId w:val="38"/>
  </w:num>
  <w:num w:numId="27" w16cid:durableId="152986956">
    <w:abstractNumId w:val="46"/>
  </w:num>
  <w:num w:numId="28" w16cid:durableId="344946988">
    <w:abstractNumId w:val="13"/>
  </w:num>
  <w:num w:numId="29" w16cid:durableId="2113013718">
    <w:abstractNumId w:val="0"/>
  </w:num>
  <w:num w:numId="30" w16cid:durableId="258564217">
    <w:abstractNumId w:val="20"/>
  </w:num>
  <w:num w:numId="31" w16cid:durableId="1231649431">
    <w:abstractNumId w:val="31"/>
  </w:num>
  <w:num w:numId="32" w16cid:durableId="1324316603">
    <w:abstractNumId w:val="12"/>
  </w:num>
  <w:num w:numId="33" w16cid:durableId="833103667">
    <w:abstractNumId w:val="48"/>
  </w:num>
  <w:num w:numId="34" w16cid:durableId="724446499">
    <w:abstractNumId w:val="24"/>
  </w:num>
  <w:num w:numId="35" w16cid:durableId="1030376288">
    <w:abstractNumId w:val="4"/>
  </w:num>
  <w:num w:numId="36" w16cid:durableId="2073380145">
    <w:abstractNumId w:val="16"/>
  </w:num>
  <w:num w:numId="37" w16cid:durableId="788279364">
    <w:abstractNumId w:val="45"/>
  </w:num>
  <w:num w:numId="38" w16cid:durableId="492257542">
    <w:abstractNumId w:val="25"/>
  </w:num>
  <w:num w:numId="39" w16cid:durableId="526914207">
    <w:abstractNumId w:val="11"/>
  </w:num>
  <w:num w:numId="40" w16cid:durableId="1744640891">
    <w:abstractNumId w:val="1"/>
  </w:num>
  <w:num w:numId="41" w16cid:durableId="118230603">
    <w:abstractNumId w:val="7"/>
  </w:num>
  <w:num w:numId="42" w16cid:durableId="1353141714">
    <w:abstractNumId w:val="29"/>
  </w:num>
  <w:num w:numId="43" w16cid:durableId="1782021820">
    <w:abstractNumId w:val="10"/>
  </w:num>
  <w:num w:numId="44" w16cid:durableId="1768230170">
    <w:abstractNumId w:val="42"/>
  </w:num>
  <w:num w:numId="45" w16cid:durableId="630016819">
    <w:abstractNumId w:val="33"/>
  </w:num>
  <w:num w:numId="46" w16cid:durableId="1533155929">
    <w:abstractNumId w:val="47"/>
  </w:num>
  <w:num w:numId="47" w16cid:durableId="261841122">
    <w:abstractNumId w:val="6"/>
  </w:num>
  <w:num w:numId="48" w16cid:durableId="264457315">
    <w:abstractNumId w:val="8"/>
  </w:num>
  <w:num w:numId="49" w16cid:durableId="1774278890">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352A"/>
    <w:rsid w:val="0005117F"/>
    <w:rsid w:val="0005470C"/>
    <w:rsid w:val="00060BB4"/>
    <w:rsid w:val="00063371"/>
    <w:rsid w:val="000646B2"/>
    <w:rsid w:val="00072E1A"/>
    <w:rsid w:val="000751F9"/>
    <w:rsid w:val="00075F2B"/>
    <w:rsid w:val="000814A0"/>
    <w:rsid w:val="00081D9D"/>
    <w:rsid w:val="00082463"/>
    <w:rsid w:val="000837CB"/>
    <w:rsid w:val="000940E7"/>
    <w:rsid w:val="00095B70"/>
    <w:rsid w:val="000A0808"/>
    <w:rsid w:val="000A10DF"/>
    <w:rsid w:val="000A7D9C"/>
    <w:rsid w:val="000B4232"/>
    <w:rsid w:val="000C5DAF"/>
    <w:rsid w:val="000E735B"/>
    <w:rsid w:val="000F468C"/>
    <w:rsid w:val="000F73DC"/>
    <w:rsid w:val="00101CB4"/>
    <w:rsid w:val="00103580"/>
    <w:rsid w:val="001213B8"/>
    <w:rsid w:val="00123B20"/>
    <w:rsid w:val="001240F0"/>
    <w:rsid w:val="001308D1"/>
    <w:rsid w:val="00134F97"/>
    <w:rsid w:val="00135003"/>
    <w:rsid w:val="00144AA9"/>
    <w:rsid w:val="00144B9D"/>
    <w:rsid w:val="001454F0"/>
    <w:rsid w:val="0015217C"/>
    <w:rsid w:val="001527C0"/>
    <w:rsid w:val="001540E2"/>
    <w:rsid w:val="00154952"/>
    <w:rsid w:val="00161B7D"/>
    <w:rsid w:val="00162632"/>
    <w:rsid w:val="00167492"/>
    <w:rsid w:val="00174EC5"/>
    <w:rsid w:val="00177701"/>
    <w:rsid w:val="00180EAE"/>
    <w:rsid w:val="00183198"/>
    <w:rsid w:val="00185661"/>
    <w:rsid w:val="001874AB"/>
    <w:rsid w:val="001959AD"/>
    <w:rsid w:val="001A4282"/>
    <w:rsid w:val="001A470E"/>
    <w:rsid w:val="001A54F3"/>
    <w:rsid w:val="001A65A8"/>
    <w:rsid w:val="001A7FCC"/>
    <w:rsid w:val="001B000A"/>
    <w:rsid w:val="001B59AC"/>
    <w:rsid w:val="001B76F8"/>
    <w:rsid w:val="001C0504"/>
    <w:rsid w:val="001C0EB3"/>
    <w:rsid w:val="001C1E6F"/>
    <w:rsid w:val="001C1F3B"/>
    <w:rsid w:val="001C4CBB"/>
    <w:rsid w:val="001D01A6"/>
    <w:rsid w:val="001D1A93"/>
    <w:rsid w:val="001D2186"/>
    <w:rsid w:val="001E35BD"/>
    <w:rsid w:val="001E6085"/>
    <w:rsid w:val="001F0607"/>
    <w:rsid w:val="001F18CB"/>
    <w:rsid w:val="001F6629"/>
    <w:rsid w:val="001F7718"/>
    <w:rsid w:val="00200F0E"/>
    <w:rsid w:val="002019D0"/>
    <w:rsid w:val="00203600"/>
    <w:rsid w:val="0020666E"/>
    <w:rsid w:val="00206F4D"/>
    <w:rsid w:val="002144DA"/>
    <w:rsid w:val="00215387"/>
    <w:rsid w:val="002229C0"/>
    <w:rsid w:val="00232311"/>
    <w:rsid w:val="0023240B"/>
    <w:rsid w:val="00241E63"/>
    <w:rsid w:val="00243186"/>
    <w:rsid w:val="00244769"/>
    <w:rsid w:val="002460A6"/>
    <w:rsid w:val="00247154"/>
    <w:rsid w:val="002500E9"/>
    <w:rsid w:val="002541DD"/>
    <w:rsid w:val="00257407"/>
    <w:rsid w:val="00260A26"/>
    <w:rsid w:val="002619EA"/>
    <w:rsid w:val="00263315"/>
    <w:rsid w:val="00271DC1"/>
    <w:rsid w:val="0027478D"/>
    <w:rsid w:val="0027569F"/>
    <w:rsid w:val="0028007E"/>
    <w:rsid w:val="0029202F"/>
    <w:rsid w:val="00295B1C"/>
    <w:rsid w:val="002965DE"/>
    <w:rsid w:val="00297875"/>
    <w:rsid w:val="002A0B40"/>
    <w:rsid w:val="002A2EC2"/>
    <w:rsid w:val="002A71D7"/>
    <w:rsid w:val="002B0553"/>
    <w:rsid w:val="002B2EB8"/>
    <w:rsid w:val="002B5733"/>
    <w:rsid w:val="002B7C07"/>
    <w:rsid w:val="002C092F"/>
    <w:rsid w:val="002C0F31"/>
    <w:rsid w:val="002E24F6"/>
    <w:rsid w:val="002E2F20"/>
    <w:rsid w:val="002E3590"/>
    <w:rsid w:val="002E3AAC"/>
    <w:rsid w:val="002E3DEE"/>
    <w:rsid w:val="002F0772"/>
    <w:rsid w:val="002F390B"/>
    <w:rsid w:val="002F7A99"/>
    <w:rsid w:val="00300062"/>
    <w:rsid w:val="0030322B"/>
    <w:rsid w:val="003129E7"/>
    <w:rsid w:val="00312C0A"/>
    <w:rsid w:val="0031315D"/>
    <w:rsid w:val="00313C9B"/>
    <w:rsid w:val="003177EF"/>
    <w:rsid w:val="00317A80"/>
    <w:rsid w:val="0032472A"/>
    <w:rsid w:val="003251C6"/>
    <w:rsid w:val="00325593"/>
    <w:rsid w:val="003260D7"/>
    <w:rsid w:val="00330C90"/>
    <w:rsid w:val="0033364C"/>
    <w:rsid w:val="00333AC9"/>
    <w:rsid w:val="00337FFE"/>
    <w:rsid w:val="00340BFC"/>
    <w:rsid w:val="00346653"/>
    <w:rsid w:val="003679FC"/>
    <w:rsid w:val="00376D4F"/>
    <w:rsid w:val="003777C8"/>
    <w:rsid w:val="0039696E"/>
    <w:rsid w:val="003A03E9"/>
    <w:rsid w:val="003A11CD"/>
    <w:rsid w:val="003A361A"/>
    <w:rsid w:val="003A74BF"/>
    <w:rsid w:val="003B7A61"/>
    <w:rsid w:val="003C1AA7"/>
    <w:rsid w:val="003D0188"/>
    <w:rsid w:val="003D356F"/>
    <w:rsid w:val="003E17F4"/>
    <w:rsid w:val="003E4B1C"/>
    <w:rsid w:val="003E7CC2"/>
    <w:rsid w:val="003F014D"/>
    <w:rsid w:val="003F26C2"/>
    <w:rsid w:val="00400115"/>
    <w:rsid w:val="00400676"/>
    <w:rsid w:val="0040792D"/>
    <w:rsid w:val="00412EEC"/>
    <w:rsid w:val="00416DEA"/>
    <w:rsid w:val="00424390"/>
    <w:rsid w:val="0042712C"/>
    <w:rsid w:val="00435ABD"/>
    <w:rsid w:val="00437A2B"/>
    <w:rsid w:val="00443553"/>
    <w:rsid w:val="00444823"/>
    <w:rsid w:val="00456F09"/>
    <w:rsid w:val="00470E9A"/>
    <w:rsid w:val="0047100D"/>
    <w:rsid w:val="0047148F"/>
    <w:rsid w:val="00475EBF"/>
    <w:rsid w:val="004765B9"/>
    <w:rsid w:val="00476B4E"/>
    <w:rsid w:val="00476BE7"/>
    <w:rsid w:val="00480703"/>
    <w:rsid w:val="00494A1A"/>
    <w:rsid w:val="00496C13"/>
    <w:rsid w:val="00497633"/>
    <w:rsid w:val="004A317D"/>
    <w:rsid w:val="004A7E4A"/>
    <w:rsid w:val="004B18EE"/>
    <w:rsid w:val="004C48F2"/>
    <w:rsid w:val="004C5867"/>
    <w:rsid w:val="004D2BBF"/>
    <w:rsid w:val="004E16E1"/>
    <w:rsid w:val="004E7AF1"/>
    <w:rsid w:val="004F1139"/>
    <w:rsid w:val="004F433C"/>
    <w:rsid w:val="004F7F72"/>
    <w:rsid w:val="00500065"/>
    <w:rsid w:val="005069F8"/>
    <w:rsid w:val="005070C6"/>
    <w:rsid w:val="005118DF"/>
    <w:rsid w:val="00512C7E"/>
    <w:rsid w:val="00514137"/>
    <w:rsid w:val="005210B1"/>
    <w:rsid w:val="00522423"/>
    <w:rsid w:val="00523780"/>
    <w:rsid w:val="00533B00"/>
    <w:rsid w:val="0053478C"/>
    <w:rsid w:val="00535903"/>
    <w:rsid w:val="00536491"/>
    <w:rsid w:val="00537A35"/>
    <w:rsid w:val="00543962"/>
    <w:rsid w:val="005457D3"/>
    <w:rsid w:val="0054709B"/>
    <w:rsid w:val="00553543"/>
    <w:rsid w:val="00562AE8"/>
    <w:rsid w:val="0056533F"/>
    <w:rsid w:val="00565DA1"/>
    <w:rsid w:val="0056651B"/>
    <w:rsid w:val="00586FD5"/>
    <w:rsid w:val="00594D59"/>
    <w:rsid w:val="00595E73"/>
    <w:rsid w:val="005A302A"/>
    <w:rsid w:val="005A40F5"/>
    <w:rsid w:val="005A5CF5"/>
    <w:rsid w:val="005B56A6"/>
    <w:rsid w:val="005B6CFB"/>
    <w:rsid w:val="005B7052"/>
    <w:rsid w:val="005C054E"/>
    <w:rsid w:val="005C0C47"/>
    <w:rsid w:val="005C21B3"/>
    <w:rsid w:val="005C2394"/>
    <w:rsid w:val="005C77C5"/>
    <w:rsid w:val="005D08CE"/>
    <w:rsid w:val="005D2F90"/>
    <w:rsid w:val="005D6F03"/>
    <w:rsid w:val="005E172D"/>
    <w:rsid w:val="005F50B6"/>
    <w:rsid w:val="00607695"/>
    <w:rsid w:val="00615270"/>
    <w:rsid w:val="006158A9"/>
    <w:rsid w:val="00615B87"/>
    <w:rsid w:val="00620A4C"/>
    <w:rsid w:val="00622CB8"/>
    <w:rsid w:val="006322D4"/>
    <w:rsid w:val="00633975"/>
    <w:rsid w:val="00635849"/>
    <w:rsid w:val="0064360D"/>
    <w:rsid w:val="006439AD"/>
    <w:rsid w:val="006444AE"/>
    <w:rsid w:val="00650F3B"/>
    <w:rsid w:val="00651E4D"/>
    <w:rsid w:val="00653151"/>
    <w:rsid w:val="00657B2B"/>
    <w:rsid w:val="0066127D"/>
    <w:rsid w:val="006804C7"/>
    <w:rsid w:val="00681BBF"/>
    <w:rsid w:val="00681FD8"/>
    <w:rsid w:val="00683631"/>
    <w:rsid w:val="00692359"/>
    <w:rsid w:val="006A3818"/>
    <w:rsid w:val="006A5717"/>
    <w:rsid w:val="006A74E3"/>
    <w:rsid w:val="006B328D"/>
    <w:rsid w:val="006B69C9"/>
    <w:rsid w:val="006C265C"/>
    <w:rsid w:val="006C3A6D"/>
    <w:rsid w:val="006D64D8"/>
    <w:rsid w:val="006D6A95"/>
    <w:rsid w:val="006D7AD5"/>
    <w:rsid w:val="006D7D59"/>
    <w:rsid w:val="006D7DE4"/>
    <w:rsid w:val="006E181B"/>
    <w:rsid w:val="006E3FFA"/>
    <w:rsid w:val="006E4CB2"/>
    <w:rsid w:val="006F0D0D"/>
    <w:rsid w:val="006F4DD4"/>
    <w:rsid w:val="0070694C"/>
    <w:rsid w:val="00712C68"/>
    <w:rsid w:val="00714B07"/>
    <w:rsid w:val="00725193"/>
    <w:rsid w:val="00732AD9"/>
    <w:rsid w:val="00732B4D"/>
    <w:rsid w:val="007335EF"/>
    <w:rsid w:val="00737629"/>
    <w:rsid w:val="00742309"/>
    <w:rsid w:val="00743F8C"/>
    <w:rsid w:val="0075003D"/>
    <w:rsid w:val="00751C5F"/>
    <w:rsid w:val="00753979"/>
    <w:rsid w:val="00761D8B"/>
    <w:rsid w:val="007636B1"/>
    <w:rsid w:val="00777D2F"/>
    <w:rsid w:val="00781AB9"/>
    <w:rsid w:val="00781F58"/>
    <w:rsid w:val="00783B32"/>
    <w:rsid w:val="00784EB0"/>
    <w:rsid w:val="00787B78"/>
    <w:rsid w:val="007905DB"/>
    <w:rsid w:val="0079095E"/>
    <w:rsid w:val="00791708"/>
    <w:rsid w:val="007930A0"/>
    <w:rsid w:val="00794D18"/>
    <w:rsid w:val="007A4510"/>
    <w:rsid w:val="007A460D"/>
    <w:rsid w:val="007A4808"/>
    <w:rsid w:val="007A68EF"/>
    <w:rsid w:val="007B04E3"/>
    <w:rsid w:val="007C6437"/>
    <w:rsid w:val="007C6ADC"/>
    <w:rsid w:val="007D6D3A"/>
    <w:rsid w:val="007D71EA"/>
    <w:rsid w:val="007E4E2D"/>
    <w:rsid w:val="007E53A7"/>
    <w:rsid w:val="007F1F89"/>
    <w:rsid w:val="007F3680"/>
    <w:rsid w:val="007F69C9"/>
    <w:rsid w:val="00804892"/>
    <w:rsid w:val="00807E95"/>
    <w:rsid w:val="008104BC"/>
    <w:rsid w:val="00811751"/>
    <w:rsid w:val="00815DD1"/>
    <w:rsid w:val="0082013A"/>
    <w:rsid w:val="008202BA"/>
    <w:rsid w:val="00821E0A"/>
    <w:rsid w:val="00825A99"/>
    <w:rsid w:val="008272FB"/>
    <w:rsid w:val="008315A1"/>
    <w:rsid w:val="00834D97"/>
    <w:rsid w:val="00837979"/>
    <w:rsid w:val="00843ED3"/>
    <w:rsid w:val="0084484B"/>
    <w:rsid w:val="00847B5F"/>
    <w:rsid w:val="00851D59"/>
    <w:rsid w:val="00854A99"/>
    <w:rsid w:val="00861327"/>
    <w:rsid w:val="00872542"/>
    <w:rsid w:val="00875F93"/>
    <w:rsid w:val="00884595"/>
    <w:rsid w:val="00891AC7"/>
    <w:rsid w:val="008A0C4E"/>
    <w:rsid w:val="008A2564"/>
    <w:rsid w:val="008B0440"/>
    <w:rsid w:val="008B20AC"/>
    <w:rsid w:val="008B494F"/>
    <w:rsid w:val="008C0401"/>
    <w:rsid w:val="008D3C27"/>
    <w:rsid w:val="008D3DB6"/>
    <w:rsid w:val="008D671F"/>
    <w:rsid w:val="008E0B74"/>
    <w:rsid w:val="008E49DC"/>
    <w:rsid w:val="008F1AE6"/>
    <w:rsid w:val="008F4F06"/>
    <w:rsid w:val="00901AA8"/>
    <w:rsid w:val="009101C9"/>
    <w:rsid w:val="00916F02"/>
    <w:rsid w:val="00920494"/>
    <w:rsid w:val="009271CE"/>
    <w:rsid w:val="009325D0"/>
    <w:rsid w:val="00935869"/>
    <w:rsid w:val="00937BFD"/>
    <w:rsid w:val="00940931"/>
    <w:rsid w:val="009416AF"/>
    <w:rsid w:val="00942342"/>
    <w:rsid w:val="009430A1"/>
    <w:rsid w:val="00944C91"/>
    <w:rsid w:val="009465A7"/>
    <w:rsid w:val="00947A1D"/>
    <w:rsid w:val="009503A3"/>
    <w:rsid w:val="00957B1C"/>
    <w:rsid w:val="00961284"/>
    <w:rsid w:val="0098325A"/>
    <w:rsid w:val="00985338"/>
    <w:rsid w:val="00987B7B"/>
    <w:rsid w:val="009960AB"/>
    <w:rsid w:val="009968B2"/>
    <w:rsid w:val="009A3C73"/>
    <w:rsid w:val="009B04AD"/>
    <w:rsid w:val="009C5968"/>
    <w:rsid w:val="009C6327"/>
    <w:rsid w:val="009C71BB"/>
    <w:rsid w:val="009D7623"/>
    <w:rsid w:val="009E008B"/>
    <w:rsid w:val="009E3A28"/>
    <w:rsid w:val="009E5472"/>
    <w:rsid w:val="009E722C"/>
    <w:rsid w:val="009F07E4"/>
    <w:rsid w:val="009F2048"/>
    <w:rsid w:val="009F23AF"/>
    <w:rsid w:val="009F354A"/>
    <w:rsid w:val="00A01CC8"/>
    <w:rsid w:val="00A04AD0"/>
    <w:rsid w:val="00A11B49"/>
    <w:rsid w:val="00A17E6C"/>
    <w:rsid w:val="00A24F01"/>
    <w:rsid w:val="00A4246F"/>
    <w:rsid w:val="00A44F50"/>
    <w:rsid w:val="00A517E7"/>
    <w:rsid w:val="00A52B95"/>
    <w:rsid w:val="00A53504"/>
    <w:rsid w:val="00A57A1B"/>
    <w:rsid w:val="00A60C0E"/>
    <w:rsid w:val="00A6152C"/>
    <w:rsid w:val="00A61CD8"/>
    <w:rsid w:val="00A65D1E"/>
    <w:rsid w:val="00A72461"/>
    <w:rsid w:val="00A813DB"/>
    <w:rsid w:val="00A854CD"/>
    <w:rsid w:val="00A9546B"/>
    <w:rsid w:val="00AA3445"/>
    <w:rsid w:val="00AA7172"/>
    <w:rsid w:val="00AB3FEE"/>
    <w:rsid w:val="00AC7D71"/>
    <w:rsid w:val="00AD3A64"/>
    <w:rsid w:val="00AE1250"/>
    <w:rsid w:val="00AE3728"/>
    <w:rsid w:val="00AE744F"/>
    <w:rsid w:val="00AE7DB7"/>
    <w:rsid w:val="00AF5397"/>
    <w:rsid w:val="00AF7A00"/>
    <w:rsid w:val="00B05161"/>
    <w:rsid w:val="00B07568"/>
    <w:rsid w:val="00B105AC"/>
    <w:rsid w:val="00B109D6"/>
    <w:rsid w:val="00B1269C"/>
    <w:rsid w:val="00B127A8"/>
    <w:rsid w:val="00B12FFD"/>
    <w:rsid w:val="00B143A5"/>
    <w:rsid w:val="00B1567C"/>
    <w:rsid w:val="00B179D8"/>
    <w:rsid w:val="00B21A2B"/>
    <w:rsid w:val="00B22950"/>
    <w:rsid w:val="00B253D0"/>
    <w:rsid w:val="00B25DBD"/>
    <w:rsid w:val="00B32B05"/>
    <w:rsid w:val="00B33320"/>
    <w:rsid w:val="00B40DC0"/>
    <w:rsid w:val="00B42CA4"/>
    <w:rsid w:val="00B466C4"/>
    <w:rsid w:val="00B606D9"/>
    <w:rsid w:val="00B668BA"/>
    <w:rsid w:val="00B67C2D"/>
    <w:rsid w:val="00B76814"/>
    <w:rsid w:val="00B76CAF"/>
    <w:rsid w:val="00B9535C"/>
    <w:rsid w:val="00BA2027"/>
    <w:rsid w:val="00BA3A05"/>
    <w:rsid w:val="00BA79E6"/>
    <w:rsid w:val="00BB25F9"/>
    <w:rsid w:val="00BB46ED"/>
    <w:rsid w:val="00BB772E"/>
    <w:rsid w:val="00BC0B57"/>
    <w:rsid w:val="00BC14A9"/>
    <w:rsid w:val="00BC32E4"/>
    <w:rsid w:val="00BC44DE"/>
    <w:rsid w:val="00BC6AB1"/>
    <w:rsid w:val="00BC7E53"/>
    <w:rsid w:val="00BE018E"/>
    <w:rsid w:val="00BF0DD8"/>
    <w:rsid w:val="00BF33E1"/>
    <w:rsid w:val="00C17787"/>
    <w:rsid w:val="00C21519"/>
    <w:rsid w:val="00C263A8"/>
    <w:rsid w:val="00C35BE9"/>
    <w:rsid w:val="00C362AC"/>
    <w:rsid w:val="00C40720"/>
    <w:rsid w:val="00C416C2"/>
    <w:rsid w:val="00C441BD"/>
    <w:rsid w:val="00C449D0"/>
    <w:rsid w:val="00C458DB"/>
    <w:rsid w:val="00C47FFA"/>
    <w:rsid w:val="00C6282C"/>
    <w:rsid w:val="00C62C6A"/>
    <w:rsid w:val="00C642F4"/>
    <w:rsid w:val="00C64CF4"/>
    <w:rsid w:val="00C66177"/>
    <w:rsid w:val="00C662FB"/>
    <w:rsid w:val="00C67CA9"/>
    <w:rsid w:val="00C72A02"/>
    <w:rsid w:val="00C75E9B"/>
    <w:rsid w:val="00C7618D"/>
    <w:rsid w:val="00C775B4"/>
    <w:rsid w:val="00C832A2"/>
    <w:rsid w:val="00C85F6C"/>
    <w:rsid w:val="00C96DD3"/>
    <w:rsid w:val="00CA2221"/>
    <w:rsid w:val="00CA6994"/>
    <w:rsid w:val="00CB04EF"/>
    <w:rsid w:val="00CB26BB"/>
    <w:rsid w:val="00CC0986"/>
    <w:rsid w:val="00CC3CD9"/>
    <w:rsid w:val="00CF0BA9"/>
    <w:rsid w:val="00CF1176"/>
    <w:rsid w:val="00CF1A1A"/>
    <w:rsid w:val="00CF2054"/>
    <w:rsid w:val="00CF2F4F"/>
    <w:rsid w:val="00CF44ED"/>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727B6"/>
    <w:rsid w:val="00D84C65"/>
    <w:rsid w:val="00D85559"/>
    <w:rsid w:val="00D85AAF"/>
    <w:rsid w:val="00D94379"/>
    <w:rsid w:val="00DA2634"/>
    <w:rsid w:val="00DA5844"/>
    <w:rsid w:val="00DB1432"/>
    <w:rsid w:val="00DC4457"/>
    <w:rsid w:val="00DD3FFC"/>
    <w:rsid w:val="00DD453D"/>
    <w:rsid w:val="00DE07FF"/>
    <w:rsid w:val="00DE1D2F"/>
    <w:rsid w:val="00DE33EC"/>
    <w:rsid w:val="00DE71A0"/>
    <w:rsid w:val="00DF0619"/>
    <w:rsid w:val="00DF314B"/>
    <w:rsid w:val="00DF3AEB"/>
    <w:rsid w:val="00E008A8"/>
    <w:rsid w:val="00E017B1"/>
    <w:rsid w:val="00E0406B"/>
    <w:rsid w:val="00E20B52"/>
    <w:rsid w:val="00E26C73"/>
    <w:rsid w:val="00E308AA"/>
    <w:rsid w:val="00E33AE4"/>
    <w:rsid w:val="00E40143"/>
    <w:rsid w:val="00E5766C"/>
    <w:rsid w:val="00E60916"/>
    <w:rsid w:val="00E634AC"/>
    <w:rsid w:val="00E71529"/>
    <w:rsid w:val="00E740AC"/>
    <w:rsid w:val="00E746A8"/>
    <w:rsid w:val="00E75B09"/>
    <w:rsid w:val="00E7695F"/>
    <w:rsid w:val="00E76C5E"/>
    <w:rsid w:val="00E7752C"/>
    <w:rsid w:val="00E805D9"/>
    <w:rsid w:val="00E856C2"/>
    <w:rsid w:val="00E92EBF"/>
    <w:rsid w:val="00E93B8D"/>
    <w:rsid w:val="00EA107A"/>
    <w:rsid w:val="00EA1719"/>
    <w:rsid w:val="00EA2D82"/>
    <w:rsid w:val="00EA51C5"/>
    <w:rsid w:val="00EB074D"/>
    <w:rsid w:val="00EB5FB8"/>
    <w:rsid w:val="00EC43DD"/>
    <w:rsid w:val="00EC7212"/>
    <w:rsid w:val="00EC78BB"/>
    <w:rsid w:val="00ED0649"/>
    <w:rsid w:val="00ED1C30"/>
    <w:rsid w:val="00ED4C73"/>
    <w:rsid w:val="00ED6607"/>
    <w:rsid w:val="00EE01D9"/>
    <w:rsid w:val="00EE1D7C"/>
    <w:rsid w:val="00EE307E"/>
    <w:rsid w:val="00EE4163"/>
    <w:rsid w:val="00EE425F"/>
    <w:rsid w:val="00EF2AD0"/>
    <w:rsid w:val="00EF4275"/>
    <w:rsid w:val="00EF69FC"/>
    <w:rsid w:val="00F027F0"/>
    <w:rsid w:val="00F04FEB"/>
    <w:rsid w:val="00F05262"/>
    <w:rsid w:val="00F14487"/>
    <w:rsid w:val="00F14ACB"/>
    <w:rsid w:val="00F1552F"/>
    <w:rsid w:val="00F20A31"/>
    <w:rsid w:val="00F22E93"/>
    <w:rsid w:val="00F2623D"/>
    <w:rsid w:val="00F27499"/>
    <w:rsid w:val="00F3033F"/>
    <w:rsid w:val="00F31EDA"/>
    <w:rsid w:val="00F33653"/>
    <w:rsid w:val="00F40717"/>
    <w:rsid w:val="00F4198E"/>
    <w:rsid w:val="00F42EFD"/>
    <w:rsid w:val="00F52546"/>
    <w:rsid w:val="00F53D9B"/>
    <w:rsid w:val="00F57C2E"/>
    <w:rsid w:val="00F63A11"/>
    <w:rsid w:val="00F65110"/>
    <w:rsid w:val="00F66A97"/>
    <w:rsid w:val="00F70E08"/>
    <w:rsid w:val="00F71A9E"/>
    <w:rsid w:val="00F833C8"/>
    <w:rsid w:val="00F87213"/>
    <w:rsid w:val="00F87C0B"/>
    <w:rsid w:val="00F87EAA"/>
    <w:rsid w:val="00F90C4D"/>
    <w:rsid w:val="00F91095"/>
    <w:rsid w:val="00F93E1F"/>
    <w:rsid w:val="00F95AF1"/>
    <w:rsid w:val="00F97E51"/>
    <w:rsid w:val="00FA0B5C"/>
    <w:rsid w:val="00FA5CB0"/>
    <w:rsid w:val="00FC7B4A"/>
    <w:rsid w:val="00FD1F41"/>
    <w:rsid w:val="00FD61A8"/>
    <w:rsid w:val="00FD6315"/>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uiPriority w:val="59"/>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nhideWhenUsed/>
    <w:rsid w:val="00937BFD"/>
    <w:rPr>
      <w:sz w:val="16"/>
      <w:szCs w:val="16"/>
    </w:rPr>
  </w:style>
  <w:style w:type="paragraph" w:styleId="CommentText">
    <w:name w:val="annotation text"/>
    <w:basedOn w:val="Normal"/>
    <w:link w:val="CommentTextChar"/>
    <w:unhideWhenUsed/>
    <w:rsid w:val="00937BFD"/>
    <w:rPr>
      <w:sz w:val="20"/>
    </w:rPr>
  </w:style>
  <w:style w:type="character" w:customStyle="1" w:styleId="CommentTextChar">
    <w:name w:val="Comment Text Char"/>
    <w:basedOn w:val="DefaultParagraphFont"/>
    <w:link w:val="CommentText"/>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paragraph" w:customStyle="1" w:styleId="Default">
    <w:name w:val="Default"/>
    <w:rsid w:val="00E0406B"/>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C662FB"/>
    <w:rPr>
      <w:vertAlign w:val="superscript"/>
    </w:rPr>
  </w:style>
  <w:style w:type="paragraph" w:customStyle="1" w:styleId="pf0">
    <w:name w:val="pf0"/>
    <w:basedOn w:val="Normal"/>
    <w:rsid w:val="0054709B"/>
    <w:pPr>
      <w:widowControl/>
      <w:spacing w:before="100" w:beforeAutospacing="1" w:after="100" w:afterAutospacing="1"/>
    </w:pPr>
    <w:rPr>
      <w:rFonts w:ascii="Times New Roman" w:hAnsi="Times New Roman"/>
      <w:szCs w:val="24"/>
    </w:rPr>
  </w:style>
  <w:style w:type="character" w:customStyle="1" w:styleId="cf01">
    <w:name w:val="cf01"/>
    <w:basedOn w:val="DefaultParagraphFont"/>
    <w:rsid w:val="0054709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62457909">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71146184">
      <w:bodyDiv w:val="1"/>
      <w:marLeft w:val="0"/>
      <w:marRight w:val="0"/>
      <w:marTop w:val="0"/>
      <w:marBottom w:val="0"/>
      <w:divBdr>
        <w:top w:val="none" w:sz="0" w:space="0" w:color="auto"/>
        <w:left w:val="none" w:sz="0" w:space="0" w:color="auto"/>
        <w:bottom w:val="none" w:sz="0" w:space="0" w:color="auto"/>
        <w:right w:val="none" w:sz="0" w:space="0" w:color="auto"/>
      </w:divBdr>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195536079">
      <w:bodyDiv w:val="1"/>
      <w:marLeft w:val="0"/>
      <w:marRight w:val="0"/>
      <w:marTop w:val="0"/>
      <w:marBottom w:val="0"/>
      <w:divBdr>
        <w:top w:val="none" w:sz="0" w:space="0" w:color="auto"/>
        <w:left w:val="none" w:sz="0" w:space="0" w:color="auto"/>
        <w:bottom w:val="none" w:sz="0" w:space="0" w:color="auto"/>
        <w:right w:val="none" w:sz="0" w:space="0" w:color="auto"/>
      </w:divBdr>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procurement/current-business-opportunities/" TargetMode="External"/><Relationship Id="rId4" Type="http://schemas.openxmlformats.org/officeDocument/2006/relationships/settings" Target="settings.xml"/><Relationship Id="rId9" Type="http://schemas.openxmlformats.org/officeDocument/2006/relationships/hyperlink" Target="mailto:cgarcia@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3897</Characters>
  <Application>Microsoft Office Word</Application>
  <DocSecurity>0</DocSecurity>
  <Lines>99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2020-02-04T22:13:00Z</cp:lastPrinted>
  <dcterms:created xsi:type="dcterms:W3CDTF">2023-10-13T09:36:00Z</dcterms:created>
  <dcterms:modified xsi:type="dcterms:W3CDTF">2024-01-23T14:45:00Z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b9f6df7c7879c03f46e8968d54db65073403bac5b9386d9f9b6dc03b27b06e55</vt:lpwstr>
  </property>
</Properties>
</file>